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F1" w:rsidRPr="003544E8" w:rsidRDefault="00C229F1" w:rsidP="00C229F1">
      <w:pPr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544E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C229F1" w:rsidRPr="003544E8" w:rsidRDefault="00C229F1" w:rsidP="00C229F1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544E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</w:t>
      </w:r>
      <w:bookmarkStart w:id="0" w:name="_GoBack"/>
      <w:bookmarkEnd w:id="0"/>
      <w:r w:rsidRPr="003544E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ОБНЯ</w:t>
      </w:r>
    </w:p>
    <w:p w:rsidR="00C229F1" w:rsidRPr="003544E8" w:rsidRDefault="00C229F1" w:rsidP="00C229F1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544E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C229F1" w:rsidRPr="003544E8" w:rsidRDefault="00C229F1" w:rsidP="00C229F1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544E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C229F1" w:rsidRPr="003544E8" w:rsidRDefault="00C229F1" w:rsidP="00C229F1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3544E8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30.09.2021 № 1199</w:t>
      </w:r>
    </w:p>
    <w:p w:rsidR="00C229F1" w:rsidRPr="003544E8" w:rsidRDefault="00C229F1" w:rsidP="00C229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О внесении изменений в постановление Главы городского </w:t>
      </w:r>
      <w:r w:rsidRPr="003544E8">
        <w:rPr>
          <w:rFonts w:ascii="Arial" w:hAnsi="Arial" w:cs="Arial"/>
          <w:sz w:val="24"/>
          <w:szCs w:val="24"/>
        </w:rPr>
        <w:br/>
        <w:t xml:space="preserve">округа Лобня от 30.09.2021 года № 1199 «Об утверждении </w:t>
      </w:r>
      <w:r w:rsidRPr="003544E8">
        <w:rPr>
          <w:rFonts w:ascii="Arial" w:hAnsi="Arial" w:cs="Arial"/>
          <w:sz w:val="24"/>
          <w:szCs w:val="24"/>
        </w:rPr>
        <w:br/>
        <w:t xml:space="preserve">муниципальной программы городского округа Лобня </w:t>
      </w:r>
      <w:r w:rsidRPr="003544E8">
        <w:rPr>
          <w:rFonts w:ascii="Arial" w:hAnsi="Arial" w:cs="Arial"/>
          <w:sz w:val="24"/>
          <w:szCs w:val="24"/>
        </w:rPr>
        <w:br/>
        <w:t xml:space="preserve">Московской области «Цифровое муниципальное образование» </w:t>
      </w:r>
      <w:r w:rsidRPr="003544E8">
        <w:rPr>
          <w:rFonts w:ascii="Arial" w:hAnsi="Arial" w:cs="Arial"/>
          <w:sz w:val="24"/>
          <w:szCs w:val="24"/>
        </w:rPr>
        <w:br/>
        <w:t>на 2020-2024 годы в новой редакции»</w:t>
      </w:r>
    </w:p>
    <w:p w:rsidR="00C229F1" w:rsidRPr="003544E8" w:rsidRDefault="00C229F1" w:rsidP="00C229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 г. № 71/7 «О внесении изменений и дополнений в решение Совета депутатов городского округа Лобня от 24.11.2020 г. № 212/64 «О бюджете городского округа Лобня на 2021 год и на плановый период 2022 и 2023 годов» (с учетом изменений и дополнений, внесенных решениями Совета депутатов городского округа Лобня от 25.02.2021 г. № 20/67, от 26.10.2021 г. № 44/4)», письмом Министерства государственного управления, информационных технологий и связи Московской области от 17.11.2021г. № 11-9754/</w:t>
      </w:r>
      <w:proofErr w:type="spellStart"/>
      <w:r w:rsidRPr="003544E8">
        <w:rPr>
          <w:rFonts w:ascii="Arial" w:hAnsi="Arial" w:cs="Arial"/>
          <w:sz w:val="24"/>
          <w:szCs w:val="24"/>
        </w:rPr>
        <w:t>Исх</w:t>
      </w:r>
      <w:proofErr w:type="spellEnd"/>
      <w:r w:rsidRPr="003544E8">
        <w:rPr>
          <w:rFonts w:ascii="Arial" w:hAnsi="Arial" w:cs="Arial"/>
          <w:sz w:val="24"/>
          <w:szCs w:val="24"/>
        </w:rPr>
        <w:t>, Уставом городского округа Лобня и с целью актуализации муниципальной программы городского округа Лобня Московской области «Цифровое муниципальное образование» на 2020-2024 годы,</w:t>
      </w:r>
    </w:p>
    <w:p w:rsidR="00C229F1" w:rsidRPr="003544E8" w:rsidRDefault="00C229F1" w:rsidP="00C229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Постановляю:</w:t>
      </w:r>
    </w:p>
    <w:p w:rsidR="00C229F1" w:rsidRPr="003544E8" w:rsidRDefault="00C229F1" w:rsidP="00C229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pStyle w:val="a3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Постановление Главы городского округа Лобня от 30.09.2021 года № 1199 взять за основу.</w:t>
      </w:r>
    </w:p>
    <w:p w:rsidR="00C229F1" w:rsidRPr="003544E8" w:rsidRDefault="00C229F1" w:rsidP="00C229F1">
      <w:pPr>
        <w:pStyle w:val="a3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Внести в муниципальную программу «Цифровое муниципальное образование» на 2020-2024 годы, утвержденную постановлением Главы городского округа Лобня от 30.09.2021 № 1199, следующие изменения:</w:t>
      </w:r>
    </w:p>
    <w:p w:rsidR="00C229F1" w:rsidRPr="003544E8" w:rsidRDefault="00C229F1" w:rsidP="00C229F1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Паспорт муниципальной программы «Цифровое муниципальное образование» (Приложение № 1 к постановлению Главы городского округа Лобня от 30.09.2021 года № 1199) изложить в новой редакции согласно приложению № 1 к настоящему Постановлению.</w:t>
      </w:r>
    </w:p>
    <w:p w:rsidR="00C229F1" w:rsidRPr="003544E8" w:rsidRDefault="00C229F1" w:rsidP="00C229F1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«Цифровое муниципальное образование» (Приложение № 2 к постановлению Главы городского округа Лобня от 30.09.2021 года № 1199) изложить в новой редакции согласно приложению № 2 к настоящему Постановлению.</w:t>
      </w:r>
    </w:p>
    <w:p w:rsidR="00C229F1" w:rsidRPr="003544E8" w:rsidRDefault="00C229F1" w:rsidP="00C229F1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Методика расчета значений показателей эффективности реализации Муниципальной программы «Цифровое муниципальное образование» (Приложение № 3 к постановлению Главы городского округа Лобня от 30.09.2021 года № 1199) изложить в новой редакции согласно приложению № 3 к настоящему Постановлению.</w:t>
      </w:r>
    </w:p>
    <w:p w:rsidR="00C229F1" w:rsidRPr="003544E8" w:rsidRDefault="00C229F1" w:rsidP="00C229F1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Паспорт подпрограммы «Снижение административных барьеров, повышение качества и доступности предоставления государственных и муниципальных услуг, </w:t>
      </w:r>
      <w:r w:rsidRPr="003544E8">
        <w:rPr>
          <w:rFonts w:ascii="Arial" w:hAnsi="Arial" w:cs="Arial"/>
          <w:sz w:val="24"/>
          <w:szCs w:val="24"/>
        </w:rPr>
        <w:lastRenderedPageBreak/>
        <w:t>в том числе на базе многофункциональных центров предоставления государственных и муниципальных услуг, а также услуг почтовой связи» (Приложение № 4 к постановлению Главы городского округа Лобня от 30.09.2021 года № 1199) изложить в новой редакции согласно приложению № 4 к настоящему Постановлению.</w:t>
      </w:r>
    </w:p>
    <w:p w:rsidR="00C229F1" w:rsidRPr="003544E8" w:rsidRDefault="00C229F1" w:rsidP="00C229F1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Перечень мероприятий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(Приложение № 5 к постановлению Главы городского округа Лобня от 30.09.2021 года № 1199) изложить в новой редакции согласно приложению № 5 к настоящему Постановлению.</w:t>
      </w:r>
    </w:p>
    <w:p w:rsidR="00C229F1" w:rsidRPr="003544E8" w:rsidRDefault="00C229F1" w:rsidP="00C229F1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Паспорт подпрограммы «Развитие информационной и технологической инфраструктуры экосистемы цифровой экономики городского округа Лобня Московской области» (Приложение № 6 к постановлению Главы городского округа Лобня от 30.09.2021 года № 1199) изложить в новой редакции согласно приложению № 6 к настоящему Постановлению.</w:t>
      </w:r>
    </w:p>
    <w:p w:rsidR="00C229F1" w:rsidRPr="003544E8" w:rsidRDefault="00C229F1" w:rsidP="00C229F1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Перечень мероприятий подпрограммы «Развитие информационной и технологической инфраструктуры экосистемы цифровой экономики городского округа Лобня Московской области» (Приложение № 7 к постановлению Главы городского округа Лобня от 30.09.2021 года № 1199) изложить в новой редакции согласно приложению № 7 к настоящему Постановлению.</w:t>
      </w:r>
    </w:p>
    <w:p w:rsidR="00C229F1" w:rsidRPr="003544E8" w:rsidRDefault="00C229F1" w:rsidP="00C229F1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pStyle w:val="a3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7" w:history="1">
        <w:r w:rsidRPr="003544E8">
          <w:rPr>
            <w:rFonts w:ascii="Arial" w:hAnsi="Arial" w:cs="Arial"/>
            <w:sz w:val="24"/>
            <w:szCs w:val="24"/>
          </w:rPr>
          <w:t>www.лобня</w:t>
        </w:r>
      </w:hyperlink>
      <w:r w:rsidRPr="003544E8">
        <w:rPr>
          <w:rFonts w:ascii="Arial" w:hAnsi="Arial" w:cs="Arial"/>
          <w:sz w:val="24"/>
          <w:szCs w:val="24"/>
        </w:rPr>
        <w:t>.рф.</w:t>
      </w:r>
    </w:p>
    <w:p w:rsidR="00C229F1" w:rsidRPr="003544E8" w:rsidRDefault="00C229F1" w:rsidP="00C229F1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:rsidR="00C229F1" w:rsidRPr="003544E8" w:rsidRDefault="00C229F1" w:rsidP="00C229F1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spacing w:line="276" w:lineRule="auto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spacing w:line="276" w:lineRule="auto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44E8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Лобня</w:t>
      </w:r>
      <w:r w:rsidRPr="003544E8">
        <w:rPr>
          <w:rFonts w:ascii="Arial" w:hAnsi="Arial" w:cs="Arial"/>
          <w:sz w:val="24"/>
          <w:szCs w:val="24"/>
        </w:rPr>
        <w:t xml:space="preserve"> </w:t>
      </w:r>
      <w:r w:rsidRPr="003544E8">
        <w:rPr>
          <w:rFonts w:ascii="Arial" w:hAnsi="Arial" w:cs="Arial"/>
          <w:sz w:val="24"/>
          <w:szCs w:val="24"/>
        </w:rPr>
        <w:tab/>
      </w:r>
      <w:r w:rsidRPr="003544E8">
        <w:rPr>
          <w:rFonts w:ascii="Arial" w:hAnsi="Arial" w:cs="Arial"/>
          <w:sz w:val="24"/>
          <w:szCs w:val="24"/>
        </w:rPr>
        <w:tab/>
      </w:r>
      <w:r w:rsidRPr="003544E8">
        <w:rPr>
          <w:rFonts w:ascii="Arial" w:hAnsi="Arial" w:cs="Arial"/>
          <w:sz w:val="24"/>
          <w:szCs w:val="24"/>
        </w:rPr>
        <w:tab/>
      </w:r>
      <w:r w:rsidRPr="003544E8">
        <w:rPr>
          <w:rFonts w:ascii="Arial" w:hAnsi="Arial" w:cs="Arial"/>
          <w:sz w:val="24"/>
          <w:szCs w:val="24"/>
        </w:rPr>
        <w:tab/>
      </w:r>
      <w:r w:rsidRPr="003544E8">
        <w:rPr>
          <w:rFonts w:ascii="Arial" w:hAnsi="Arial" w:cs="Arial"/>
          <w:sz w:val="24"/>
          <w:szCs w:val="24"/>
        </w:rPr>
        <w:tab/>
      </w:r>
      <w:r w:rsidRPr="003544E8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3544E8">
        <w:rPr>
          <w:rFonts w:ascii="Arial" w:hAnsi="Arial" w:cs="Arial"/>
          <w:sz w:val="24"/>
          <w:szCs w:val="24"/>
        </w:rPr>
        <w:t>Баришевский</w:t>
      </w:r>
      <w:proofErr w:type="spellEnd"/>
    </w:p>
    <w:p w:rsidR="00C229F1" w:rsidRPr="003544E8" w:rsidRDefault="00C229F1" w:rsidP="00C229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229F1" w:rsidRPr="003544E8" w:rsidRDefault="00C229F1" w:rsidP="00C229F1">
      <w:pPr>
        <w:spacing w:line="276" w:lineRule="auto"/>
        <w:rPr>
          <w:rFonts w:ascii="Arial" w:hAnsi="Arial" w:cs="Arial"/>
          <w:sz w:val="24"/>
          <w:szCs w:val="24"/>
        </w:rPr>
        <w:sectPr w:rsidR="00C229F1" w:rsidRPr="003544E8" w:rsidSect="001B34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567" w:bottom="1134" w:left="1134" w:header="0" w:footer="0" w:gutter="0"/>
          <w:cols w:space="720"/>
        </w:sectPr>
      </w:pP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Приложение № 1 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от</w:t>
      </w:r>
      <w:r w:rsidR="003544E8" w:rsidRPr="003544E8">
        <w:rPr>
          <w:rFonts w:ascii="Arial" w:hAnsi="Arial" w:cs="Arial"/>
          <w:sz w:val="24"/>
          <w:szCs w:val="24"/>
        </w:rPr>
        <w:t xml:space="preserve"> 15.12.2021 № 1506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Приложение № 1 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от 30.09.2021 № 1199 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1701"/>
        <w:gridCol w:w="1701"/>
        <w:gridCol w:w="1701"/>
        <w:gridCol w:w="1701"/>
        <w:gridCol w:w="1701"/>
        <w:gridCol w:w="1701"/>
      </w:tblGrid>
      <w:tr w:rsidR="00B54FC3" w:rsidRPr="003544E8" w:rsidTr="00B54FC3">
        <w:trPr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городского округа Лобня Петрова О.В.,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Лобня Локтева Л.Н.</w:t>
            </w:r>
          </w:p>
        </w:tc>
      </w:tr>
      <w:tr w:rsidR="00B54FC3" w:rsidRPr="003544E8" w:rsidTr="00B54FC3">
        <w:trPr>
          <w:trHeight w:val="547"/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206" w:type="dxa"/>
            <w:gridSpan w:val="6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54FC3" w:rsidRPr="003544E8" w:rsidTr="00B54FC3">
        <w:trPr>
          <w:trHeight w:val="804"/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206" w:type="dxa"/>
            <w:gridSpan w:val="6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Повышение эффективности муниципального управления, развитие информационного общества в городском округе Лобня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B54FC3" w:rsidRPr="003544E8" w:rsidTr="00B54FC3">
        <w:trPr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206" w:type="dxa"/>
            <w:gridSpan w:val="6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54FC3" w:rsidRPr="003544E8" w:rsidTr="00B54FC3">
        <w:trPr>
          <w:trHeight w:val="170"/>
          <w:jc w:val="center"/>
        </w:trPr>
        <w:tc>
          <w:tcPr>
            <w:tcW w:w="4106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0206" w:type="dxa"/>
            <w:gridSpan w:val="6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54FC3" w:rsidRPr="003544E8" w:rsidTr="00B54FC3">
        <w:trPr>
          <w:trHeight w:val="170"/>
          <w:jc w:val="center"/>
        </w:trPr>
        <w:tc>
          <w:tcPr>
            <w:tcW w:w="4106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B54FC3" w:rsidRPr="003544E8" w:rsidTr="00B54FC3">
        <w:trPr>
          <w:trHeight w:val="170"/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327 159,82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64 466,00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70 498,44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63 675,38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65 420,00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63 100,00</w:t>
            </w:r>
          </w:p>
        </w:tc>
      </w:tr>
      <w:tr w:rsidR="00B54FC3" w:rsidRPr="003544E8" w:rsidTr="00B54FC3">
        <w:trPr>
          <w:trHeight w:val="170"/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22 238,08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4 279,00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5 666,73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5 409,35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6 883,00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4FC3" w:rsidRPr="003544E8" w:rsidTr="00B54FC3">
        <w:trPr>
          <w:trHeight w:val="170"/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21 822,57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14 893,31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6 929,26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4FC3" w:rsidRPr="003544E8" w:rsidTr="00B54FC3">
        <w:trPr>
          <w:trHeight w:val="170"/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4FC3" w:rsidRPr="003544E8" w:rsidTr="00B54FC3">
        <w:trPr>
          <w:trHeight w:val="170"/>
          <w:jc w:val="center"/>
        </w:trPr>
        <w:tc>
          <w:tcPr>
            <w:tcW w:w="4106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70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371 220,47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68 745,00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91 058,48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76 013,99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72 303,00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63 100,00</w:t>
            </w: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Приложение № 2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3544E8" w:rsidRPr="003544E8" w:rsidRDefault="003544E8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от 15.12.2021 № 1506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Приложение № 2 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3544E8" w:rsidRDefault="00B54FC3" w:rsidP="003544E8">
      <w:pPr>
        <w:pStyle w:val="a9"/>
        <w:jc w:val="right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от 30.09.2021 № 1199 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«Цифровое муниципальное образование» на 2020-2024 годы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5104" w:type="pct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6572"/>
        <w:gridCol w:w="1618"/>
        <w:gridCol w:w="1084"/>
        <w:gridCol w:w="1429"/>
        <w:gridCol w:w="661"/>
        <w:gridCol w:w="661"/>
        <w:gridCol w:w="661"/>
        <w:gridCol w:w="661"/>
        <w:gridCol w:w="661"/>
        <w:gridCol w:w="939"/>
      </w:tblGrid>
      <w:tr w:rsidR="00B54FC3" w:rsidRPr="003544E8" w:rsidTr="00B54FC3">
        <w:trPr>
          <w:trHeight w:val="636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Показатель реализации мероприятий подпрограммы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измерения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Базовое значение показателя (на начало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реализации подпрограммы) 2019 год</w:t>
            </w:r>
          </w:p>
        </w:tc>
        <w:tc>
          <w:tcPr>
            <w:tcW w:w="107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Планируемое значение показателя по годам реализации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Номер основного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мероприятия</w:t>
            </w:r>
          </w:p>
        </w:tc>
      </w:tr>
      <w:tr w:rsidR="00B54FC3" w:rsidRPr="003544E8" w:rsidTr="00B54FC3">
        <w:trPr>
          <w:trHeight w:val="612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2021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2022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2023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Del="00AB44A2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2024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8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54FC3" w:rsidRPr="003544E8" w:rsidTr="00B54FC3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Муниципальная подпрограмма № 1 «Снижение административных барьеров и повышение качества и доступности государственных и муниципальных услуг, в том числе на базе многофункционального центра предоставления государственных и муниципальных услуг, а также услуг почтовой связи»</w:t>
            </w:r>
          </w:p>
        </w:tc>
      </w:tr>
      <w:tr w:rsidR="00B54FC3" w:rsidRPr="003544E8" w:rsidTr="00B54FC3">
        <w:tc>
          <w:tcPr>
            <w:tcW w:w="159" w:type="pct"/>
            <w:tcBorders>
              <w:lef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9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52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указ</w:t>
            </w:r>
          </w:p>
        </w:tc>
        <w:tc>
          <w:tcPr>
            <w:tcW w:w="351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29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52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указ</w:t>
            </w:r>
          </w:p>
        </w:tc>
        <w:tc>
          <w:tcPr>
            <w:tcW w:w="351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1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30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B54FC3" w:rsidRPr="003544E8" w:rsidTr="00B54FC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29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52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указ</w:t>
            </w:r>
          </w:p>
        </w:tc>
        <w:tc>
          <w:tcPr>
            <w:tcW w:w="351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463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1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30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54FC3" w:rsidRPr="003544E8" w:rsidTr="00B54FC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29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52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54FC3" w:rsidRPr="003544E8" w:rsidTr="00B54FC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29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52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54FC3" w:rsidRPr="003544E8" w:rsidTr="00B54FC3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54FC3" w:rsidRPr="003544E8" w:rsidTr="00B54FC3">
        <w:tc>
          <w:tcPr>
            <w:tcW w:w="159" w:type="pct"/>
            <w:tcBorders>
              <w:lef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2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52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54FC3" w:rsidRPr="003544E8" w:rsidTr="00B54FC3">
        <w:trPr>
          <w:trHeight w:val="483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6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баз*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54FC3" w:rsidRPr="003544E8" w:rsidTr="00B54FC3">
        <w:trPr>
          <w:trHeight w:val="46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требованиями*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B54FC3" w:rsidRPr="003544E8" w:rsidTr="00B54FC3">
        <w:trPr>
          <w:trHeight w:val="6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подписи*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сроки*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услуг*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 (два и более раз.)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ответа*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Мбит/с**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субсидия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D2</w:t>
            </w:r>
          </w:p>
        </w:tc>
      </w:tr>
      <w:tr w:rsidR="00B54FC3" w:rsidRPr="003544E8" w:rsidTr="00B54FC3">
        <w:trPr>
          <w:trHeight w:val="982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87,2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87,4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87,7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Мбит/с***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B54FC3" w:rsidRPr="003544E8" w:rsidTr="00B54FC3">
        <w:trPr>
          <w:trHeight w:val="96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53,85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76,93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Е4</w:t>
            </w:r>
          </w:p>
        </w:tc>
      </w:tr>
      <w:tr w:rsidR="00B54FC3" w:rsidRPr="003544E8" w:rsidTr="00B54FC3">
        <w:trPr>
          <w:trHeight w:val="441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53,85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D2</w:t>
            </w: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* - Показатель подпрограммы учитывает мероприятия Администрации городского округа Лобня;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** - Показатель подпрограммы учитывает мероприятия муниципальной программы «Образование города Лобня»;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*</w:t>
      </w:r>
      <w:hyperlink w:anchor="P981" w:history="1">
        <w:r w:rsidRPr="003544E8">
          <w:rPr>
            <w:rStyle w:val="a8"/>
            <w:rFonts w:ascii="Arial" w:hAnsi="Arial" w:cs="Arial"/>
            <w:sz w:val="24"/>
            <w:szCs w:val="24"/>
          </w:rPr>
          <w:t>*</w:t>
        </w:r>
      </w:hyperlink>
      <w:r w:rsidRPr="003544E8">
        <w:rPr>
          <w:rFonts w:ascii="Arial" w:hAnsi="Arial" w:cs="Arial"/>
          <w:sz w:val="24"/>
          <w:szCs w:val="24"/>
        </w:rPr>
        <w:t>* - Показатель подпрограммы учитывает мероприятия муниципальной программы «Культура города Лобня».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 xml:space="preserve">Приложение № 3 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033E58" w:rsidRPr="00033E58" w:rsidRDefault="00033E58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от 15.12.2021 № 1506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 xml:space="preserve">Приложение № 3 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 xml:space="preserve">от 30.09.2021 № 1199 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033E58">
      <w:pPr>
        <w:jc w:val="center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Методика расчета значений показателей эффективности ре</w:t>
      </w:r>
      <w:r w:rsidR="00033E58">
        <w:rPr>
          <w:rFonts w:ascii="Arial" w:hAnsi="Arial" w:cs="Arial"/>
          <w:sz w:val="24"/>
          <w:szCs w:val="24"/>
        </w:rPr>
        <w:t>ализации Муниципальной программы</w:t>
      </w:r>
      <w:r w:rsidR="00033E58" w:rsidRPr="003544E8">
        <w:rPr>
          <w:rFonts w:ascii="Arial" w:hAnsi="Arial" w:cs="Arial"/>
          <w:sz w:val="24"/>
          <w:szCs w:val="24"/>
        </w:rPr>
        <w:t xml:space="preserve"> «</w:t>
      </w:r>
      <w:r w:rsidRPr="003544E8">
        <w:rPr>
          <w:rFonts w:ascii="Arial" w:hAnsi="Arial" w:cs="Arial"/>
          <w:sz w:val="24"/>
          <w:szCs w:val="24"/>
        </w:rPr>
        <w:t>Цифровое муниципальное образование»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5137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2984"/>
        <w:gridCol w:w="6"/>
        <w:gridCol w:w="709"/>
        <w:gridCol w:w="6"/>
        <w:gridCol w:w="6490"/>
        <w:gridCol w:w="2661"/>
        <w:gridCol w:w="2238"/>
      </w:tblGrid>
      <w:tr w:rsidR="00B54FC3" w:rsidRPr="003544E8" w:rsidTr="00B54FC3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Методика расчета значений показателя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Период предоставления отчетности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"/>
          <w:tblHeader/>
        </w:trPr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базового показателя –100%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  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смс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смс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×100%</m:t>
              </m:r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Усмс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Н 4,5 - количество оценок «4» и «5» по всем офисам МФЦ, полученных посредством СМС-опросов;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Нсмс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- общее количество оценок по всем офисам МФЦ, полученных посредством СМС-опросов.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базового показателя – 96,9%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Данные ИАС МКГУ 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Ежеквартально, ежегодно.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показателя по состоянию на конец отчетного месяца определяется по формуле: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Тm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показателя по итогам за квартал, год определяется по следующей формуле: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,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g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месяцев в отчетном периоде (квартал, год);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базового показателя –3,6 минут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Данные АСУ «Очередь».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,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заявителей, ожидающих в очереди более 11 минут, процент;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заявителей ожидающих более 11 минут, человек;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3544E8">
              <w:rPr>
                <w:rFonts w:ascii="Arial" w:hAnsi="Arial" w:cs="Arial"/>
                <w:sz w:val="24"/>
                <w:szCs w:val="24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Данные АСУ «Очередь».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= (К1376 х 0,7) + (КРС х 0,3),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базового показателя – 97%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B54FC3" w:rsidRPr="003544E8" w:rsidTr="00B54FC3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требованиями нормативных правовых актов Московской области;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</w:t>
            </w:r>
            <w:r w:rsidR="00B54FC3"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B54FC3" w:rsidRPr="003544E8">
              <w:rPr>
                <w:rFonts w:ascii="Arial" w:hAnsi="Arial" w:cs="Arial"/>
                <w:sz w:val="24"/>
                <w:szCs w:val="24"/>
              </w:rPr>
              <w:t>электронной форме;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Стоимостная доля закупаемого и или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n - стоимостная доля закупаемого и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соответствии с установленными требованиями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R – количество работников ОМСУ муниципального образования Московской области, обеспеченных средствами электронной подписи в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соответствии с потребностью и установленными требованиями;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электронном виде с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использованием МСЭД и средств электронной подписи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содержащих персональные данные и конфиденциальные сведения и направляемых исключительно в электронном виде с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процент проникновения ЕСИА муниципальном образовании Московской области;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зарегистрированных в ЕСИА;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 возрасте 14 лет и старше.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муниципальных (государственных) услуг, по которым нарушены регламентные сроки;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793"/>
        </w:trPr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*Источник информации – данные ЕИС ОУ. 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портал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», по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которым поступили повторные обращения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зарегистрированных сообщений, требующих устранение проблемы, по которым поступили повторные обращения от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заявителей;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сообщений, 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 – общее количество сообщений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, ,</w:t>
            </w:r>
            <w:proofErr w:type="gramEnd"/>
            <w:r w:rsidRPr="003544E8">
              <w:rPr>
                <w:rFonts w:ascii="Arial" w:hAnsi="Arial" w:cs="Arial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ЕКЖиП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года)*.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ЕКЖиП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года)*</w:t>
            </w:r>
            <w:proofErr w:type="gramEnd"/>
            <w:r w:rsidRPr="00354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», по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которым нарушен срок подготовки ответа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зарегистрированных сообщений, требующих устранение проблемы, по которым нарушен срок подготовки ответа;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одному сообщению неограниченно);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ЕКЖиП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года)*</w:t>
            </w:r>
            <w:proofErr w:type="gramEnd"/>
            <w:r w:rsidRPr="00354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969"/>
        </w:trPr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муниципальных образовательных в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 w:rsidDel="00681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44E8">
              <w:rPr>
                <w:rFonts w:ascii="Arial" w:hAnsi="Arial" w:cs="Arial"/>
                <w:sz w:val="24"/>
                <w:szCs w:val="24"/>
              </w:rPr>
              <w:t>– количество муниципальных образовательных организаций в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3544E8">
              <w:rPr>
                <w:rFonts w:ascii="Arial" w:hAnsi="Arial" w:cs="Arial"/>
                <w:sz w:val="24"/>
                <w:szCs w:val="24"/>
              </w:rPr>
              <w:t xml:space="preserve"> количество муниципальных учреждений образования в муниципальном образовании Московской области.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3544E8">
              <w:rPr>
                <w:rFonts w:ascii="Arial" w:hAnsi="Arial" w:cs="Arial"/>
                <w:sz w:val="24"/>
                <w:szCs w:val="24"/>
              </w:rPr>
              <w:t xml:space="preserve"> количество многоквартирных домов в муниципальном образовании Московской области.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городских населенных пунктах, – не менее 50 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сельских населенных пунктах, – не менее 10 Мбит/с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– доля муниципальных учреждений культуры, обеспеченных доступом в информационно-телекоммуникационную</w:t>
            </w:r>
            <w:r w:rsidRPr="003544E8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44E8">
              <w:rPr>
                <w:rFonts w:ascii="Arial" w:hAnsi="Arial" w:cs="Arial"/>
                <w:sz w:val="24"/>
                <w:szCs w:val="24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R1 – количество муниципальных учреждений культуры, расположенных в городских населенных пунктах, обеспеченных доступом в</w:t>
            </w:r>
            <w:r w:rsidRPr="003544E8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44E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 сеть Интернет на скорости не менее 50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3544E8">
              <w:rPr>
                <w:rFonts w:ascii="Arial" w:hAnsi="Arial" w:cs="Arial"/>
                <w:sz w:val="24"/>
                <w:szCs w:val="24"/>
              </w:rPr>
              <w:t>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K1 – общее количество муниципальных учреждений культуры муниципального образования Московской области, расположенных в городских населенных пунктах;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R2 – количество муниципальных учреждений культуры, расположенных в сельских населенных пунктах, обеспеченных доступом в</w:t>
            </w:r>
            <w:r w:rsidRPr="003544E8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44E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 сеть Интернет на скорости не менее 10 Мбит/с;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K2 – общее количество муниципальных учреждений культуры муниципального образования Московской области, расположенных в сельских населенных пунктах.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(R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)×100%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n – 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которые оснащены (обновили) компьютерным, мультимедийным, презентационным оборудованием и программным обеспечением в рамках эксперимента по модернизации начального общего, основного общего и среднего общего образования в соответствующем году;</w:t>
            </w:r>
          </w:p>
          <w:p w:rsidR="00B54FC3" w:rsidRPr="003544E8" w:rsidRDefault="001B345A" w:rsidP="00B54FC3">
            <w:pPr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sub>
              </m:sSub>
            </m:oMath>
            <w:r w:rsidR="00B54FC3" w:rsidRPr="003544E8">
              <w:rPr>
                <w:rFonts w:ascii="Arial" w:hAnsi="Arial" w:cs="Arial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предыдущие годы, начиная с 2021 года;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K – общее количество общеобразовательных организаций в муниципальном образовании Московской 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области.*</w:t>
            </w:r>
            <w:proofErr w:type="gramEnd"/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*В расчете школ необходимо учитывать общее количество на дату заключения соглашения между Министерством образования Московской области и муниципальным образованием Московской области на текущий финансовый год и плановый период.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3835"/>
        </w:trPr>
        <w:tc>
          <w:tcPr>
            <w:tcW w:w="144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62" w:type="pct"/>
            <w:gridSpan w:val="2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230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64" w:type="pct"/>
            <w:gridSpan w:val="3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n=R/K×100%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n – доля помещений аппаратных, приведенных в соответствие со стандартом «Цифровая школа» в части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R - количество помещений аппаратных, приведенных в соответствие со стандартом «Цифровая школа» в части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K - общее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Приложение № 4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033E58" w:rsidRPr="00033E58" w:rsidRDefault="00033E58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от 15.12.2021 № 1506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Приложение № 4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от 30.09.2021 № 1199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375179">
      <w:pPr>
        <w:jc w:val="center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на 2020-2024 годы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50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29"/>
        <w:gridCol w:w="2599"/>
        <w:gridCol w:w="1513"/>
        <w:gridCol w:w="2563"/>
        <w:gridCol w:w="1141"/>
        <w:gridCol w:w="1172"/>
        <w:gridCol w:w="1132"/>
        <w:gridCol w:w="1132"/>
        <w:gridCol w:w="1114"/>
        <w:gridCol w:w="1123"/>
      </w:tblGrid>
      <w:tr w:rsidR="00B54FC3" w:rsidRPr="003544E8" w:rsidTr="00B54FC3">
        <w:trPr>
          <w:trHeight w:val="379"/>
        </w:trPr>
        <w:tc>
          <w:tcPr>
            <w:tcW w:w="1422" w:type="pct"/>
            <w:gridSpan w:val="2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578" w:type="pct"/>
            <w:gridSpan w:val="8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54FC3" w:rsidRPr="003544E8" w:rsidTr="00B54FC3">
        <w:trPr>
          <w:trHeight w:val="463"/>
        </w:trPr>
        <w:tc>
          <w:tcPr>
            <w:tcW w:w="568" w:type="pct"/>
            <w:vMerge w:val="restart"/>
            <w:tcBorders>
              <w:righ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 xml:space="preserve">финансирования подпрограммы по годам реализации и главным распорядителям бюджетных средств,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351" w:type="pct"/>
            <w:gridSpan w:val="2"/>
            <w:vMerge w:val="restart"/>
            <w:tcBorders>
              <w:lef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 (далее – ГРБС)</w:t>
            </w:r>
          </w:p>
        </w:tc>
        <w:tc>
          <w:tcPr>
            <w:tcW w:w="842" w:type="pct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39" w:type="pct"/>
            <w:gridSpan w:val="6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54FC3" w:rsidRPr="003544E8" w:rsidTr="00B54FC3">
        <w:trPr>
          <w:trHeight w:val="484"/>
        </w:trPr>
        <w:tc>
          <w:tcPr>
            <w:tcW w:w="568" w:type="pct"/>
            <w:vMerge/>
            <w:tcBorders>
              <w:righ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pct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85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72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72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</w:t>
            </w:r>
            <w:r w:rsidRPr="003544E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66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69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54FC3" w:rsidRPr="003544E8" w:rsidTr="00B54FC3">
        <w:trPr>
          <w:trHeight w:val="415"/>
        </w:trPr>
        <w:tc>
          <w:tcPr>
            <w:tcW w:w="568" w:type="pct"/>
            <w:vMerge/>
            <w:tcBorders>
              <w:righ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 xml:space="preserve">повышение качества и доступности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 xml:space="preserve">предоставления государственных и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 xml:space="preserve">муниципальных услуг, в том числе на базе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84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7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60 971,0</w:t>
            </w:r>
          </w:p>
        </w:tc>
        <w:tc>
          <w:tcPr>
            <w:tcW w:w="385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65 685,3</w:t>
            </w:r>
          </w:p>
        </w:tc>
        <w:tc>
          <w:tcPr>
            <w:tcW w:w="372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300 656,3</w:t>
            </w:r>
          </w:p>
        </w:tc>
      </w:tr>
      <w:tr w:rsidR="00B54FC3" w:rsidRPr="003544E8" w:rsidTr="00B54FC3">
        <w:trPr>
          <w:trHeight w:val="562"/>
        </w:trPr>
        <w:tc>
          <w:tcPr>
            <w:tcW w:w="568" w:type="pct"/>
            <w:vMerge/>
            <w:tcBorders>
              <w:righ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vMerge/>
            <w:tcBorders>
              <w:lef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городского округа Лобня</w:t>
            </w:r>
          </w:p>
        </w:tc>
        <w:tc>
          <w:tcPr>
            <w:tcW w:w="37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58 081,0</w:t>
            </w:r>
          </w:p>
        </w:tc>
        <w:tc>
          <w:tcPr>
            <w:tcW w:w="385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64 616,3</w:t>
            </w:r>
          </w:p>
        </w:tc>
        <w:tc>
          <w:tcPr>
            <w:tcW w:w="372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296 616,3</w:t>
            </w:r>
          </w:p>
        </w:tc>
      </w:tr>
      <w:tr w:rsidR="00B54FC3" w:rsidRPr="003544E8" w:rsidTr="00B54FC3">
        <w:trPr>
          <w:trHeight w:val="562"/>
        </w:trPr>
        <w:tc>
          <w:tcPr>
            <w:tcW w:w="568" w:type="pct"/>
            <w:vMerge/>
            <w:tcBorders>
              <w:righ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vMerge/>
            <w:tcBorders>
              <w:lef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7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2 890,0</w:t>
            </w:r>
          </w:p>
        </w:tc>
        <w:tc>
          <w:tcPr>
            <w:tcW w:w="385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1 069,0</w:t>
            </w:r>
          </w:p>
        </w:tc>
        <w:tc>
          <w:tcPr>
            <w:tcW w:w="372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3 959,0</w:t>
            </w:r>
          </w:p>
        </w:tc>
      </w:tr>
      <w:tr w:rsidR="00B54FC3" w:rsidRPr="003544E8" w:rsidTr="00B54FC3">
        <w:trPr>
          <w:trHeight w:val="500"/>
        </w:trPr>
        <w:tc>
          <w:tcPr>
            <w:tcW w:w="568" w:type="pct"/>
            <w:vMerge/>
            <w:tcBorders>
              <w:righ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vMerge/>
            <w:tcBorders>
              <w:left w:val="single" w:sz="6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37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8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54FC3" w:rsidRPr="003544E8" w:rsidTr="00B54FC3">
        <w:trPr>
          <w:trHeight w:val="500"/>
        </w:trPr>
        <w:tc>
          <w:tcPr>
            <w:tcW w:w="3136" w:type="pct"/>
            <w:gridSpan w:val="5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385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72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72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66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369" w:type="pc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B54FC3" w:rsidRPr="003544E8" w:rsidTr="00B54FC3">
        <w:trPr>
          <w:trHeight w:val="596"/>
        </w:trPr>
        <w:tc>
          <w:tcPr>
            <w:tcW w:w="3136" w:type="pct"/>
            <w:gridSpan w:val="5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8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54FC3" w:rsidRPr="003544E8" w:rsidTr="00B54FC3">
        <w:trPr>
          <w:trHeight w:val="466"/>
        </w:trPr>
        <w:tc>
          <w:tcPr>
            <w:tcW w:w="3136" w:type="pct"/>
            <w:gridSpan w:val="5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8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94,6%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96,9%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96,9%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96,9%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96,9%</w:t>
            </w:r>
          </w:p>
        </w:tc>
      </w:tr>
      <w:tr w:rsidR="00B54FC3" w:rsidRPr="003544E8" w:rsidTr="00B54FC3">
        <w:trPr>
          <w:trHeight w:val="466"/>
        </w:trPr>
        <w:tc>
          <w:tcPr>
            <w:tcW w:w="3136" w:type="pct"/>
            <w:gridSpan w:val="5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8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11,5 минут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 минут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 минут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3,6минут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3,6минут</w:t>
            </w:r>
          </w:p>
        </w:tc>
      </w:tr>
      <w:tr w:rsidR="00B54FC3" w:rsidRPr="003544E8" w:rsidTr="00B54FC3">
        <w:trPr>
          <w:trHeight w:val="466"/>
        </w:trPr>
        <w:tc>
          <w:tcPr>
            <w:tcW w:w="3136" w:type="pct"/>
            <w:gridSpan w:val="5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38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0%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B54FC3" w:rsidRPr="003544E8" w:rsidTr="00B54FC3">
        <w:trPr>
          <w:trHeight w:val="466"/>
        </w:trPr>
        <w:tc>
          <w:tcPr>
            <w:tcW w:w="3136" w:type="pct"/>
            <w:gridSpan w:val="5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</w:t>
            </w:r>
          </w:p>
        </w:tc>
        <w:tc>
          <w:tcPr>
            <w:tcW w:w="385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72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66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369" w:type="pc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 xml:space="preserve">Приложение № 5 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033E58" w:rsidRPr="00033E58" w:rsidRDefault="00033E58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от 15.12.2021 № 1506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 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 xml:space="preserve">Приложение № 5 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033E58" w:rsidRDefault="00B54FC3" w:rsidP="00033E58">
      <w:pPr>
        <w:pStyle w:val="a9"/>
        <w:jc w:val="right"/>
        <w:rPr>
          <w:rFonts w:ascii="Arial" w:hAnsi="Arial" w:cs="Arial"/>
          <w:sz w:val="24"/>
          <w:szCs w:val="24"/>
        </w:rPr>
      </w:pPr>
      <w:r w:rsidRPr="00033E58">
        <w:rPr>
          <w:rFonts w:ascii="Arial" w:hAnsi="Arial" w:cs="Arial"/>
          <w:sz w:val="24"/>
          <w:szCs w:val="24"/>
        </w:rPr>
        <w:t xml:space="preserve">от 30.09.2021 № 1199 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375179">
      <w:pPr>
        <w:jc w:val="center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 xml:space="preserve">Перечень мероприятий подпрограммы «Снижение административных барьеров, повышение качества и доступности </w:t>
      </w:r>
      <w:r w:rsidRPr="003544E8">
        <w:rPr>
          <w:rFonts w:ascii="Arial" w:hAnsi="Arial" w:cs="Arial"/>
          <w:sz w:val="24"/>
          <w:szCs w:val="24"/>
        </w:rPr>
        <w:br/>
        <w:t xml:space="preserve">предоставления государственных и муниципальных услуг, в том числе на базе многофункциональных центров </w:t>
      </w:r>
      <w:r w:rsidRPr="003544E8">
        <w:rPr>
          <w:rFonts w:ascii="Arial" w:hAnsi="Arial" w:cs="Arial"/>
          <w:sz w:val="24"/>
          <w:szCs w:val="24"/>
        </w:rPr>
        <w:br/>
        <w:t>предоставления государственных и муниципальных услуг, а также услуг почтовой связи»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68"/>
        <w:gridCol w:w="708"/>
        <w:gridCol w:w="1988"/>
        <w:gridCol w:w="996"/>
        <w:gridCol w:w="881"/>
        <w:gridCol w:w="881"/>
        <w:gridCol w:w="881"/>
        <w:gridCol w:w="881"/>
        <w:gridCol w:w="881"/>
        <w:gridCol w:w="993"/>
        <w:gridCol w:w="2951"/>
      </w:tblGrid>
      <w:tr w:rsidR="00B54FC3" w:rsidRPr="003544E8" w:rsidTr="00B54FC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Сроки исполнения меро</w:t>
            </w:r>
            <w:r w:rsidRPr="003544E8">
              <w:rPr>
                <w:rFonts w:ascii="Arial" w:hAnsi="Arial" w:cs="Arial"/>
                <w:sz w:val="24"/>
                <w:szCs w:val="24"/>
              </w:rPr>
              <w:softHyphen/>
              <w:t>приятия (годы)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 (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4405" w:type="dxa"/>
            <w:gridSpan w:val="5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B54FC3" w:rsidRPr="003544E8" w:rsidTr="00B54FC3">
        <w:trPr>
          <w:trHeight w:val="20"/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2021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2022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2023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2024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426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  <w:vAlign w:val="bottom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8" w:type="dxa"/>
            <w:shd w:val="clear" w:color="auto" w:fill="auto"/>
            <w:vAlign w:val="bottom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1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1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1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51" w:type="dxa"/>
            <w:shd w:val="clear" w:color="auto" w:fill="auto"/>
            <w:vAlign w:val="bottom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8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01.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268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01.01 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268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Мероприятие 01.02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68"/>
        <w:gridCol w:w="708"/>
        <w:gridCol w:w="1988"/>
        <w:gridCol w:w="996"/>
        <w:gridCol w:w="881"/>
        <w:gridCol w:w="881"/>
        <w:gridCol w:w="881"/>
        <w:gridCol w:w="881"/>
        <w:gridCol w:w="881"/>
        <w:gridCol w:w="993"/>
        <w:gridCol w:w="2951"/>
      </w:tblGrid>
      <w:tr w:rsidR="00B54FC3" w:rsidRPr="003544E8" w:rsidTr="00B54FC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02.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298 509,3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59 045,0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65 464,3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 минут, %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hideMark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296 219,3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57 659,0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64 560,3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2 290,0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1 386,0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904,0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Мероприятие 02.02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1620,0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952,0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Доля заявителей, ожидающих в очереди более 11 минут, % 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1538,0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634,0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904,0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02.03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296 097,3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57 585,0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64 512,3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 минут, %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296 097,3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57 585,0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64 512,3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02.04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68"/>
        <w:gridCol w:w="708"/>
        <w:gridCol w:w="1988"/>
        <w:gridCol w:w="996"/>
        <w:gridCol w:w="881"/>
        <w:gridCol w:w="881"/>
        <w:gridCol w:w="881"/>
        <w:gridCol w:w="881"/>
        <w:gridCol w:w="881"/>
        <w:gridCol w:w="993"/>
        <w:gridCol w:w="2951"/>
      </w:tblGrid>
      <w:tr w:rsidR="00B54FC3" w:rsidRPr="003544E8" w:rsidTr="00B54FC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02.05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792,0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792,0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752,0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752,0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8" w:type="dxa"/>
            <w:vMerge w:val="restar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03.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 2 147,0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1 926,0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221,0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478,0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422,0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56,0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1 669,0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1 504,0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165,0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03.02. 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2 147,0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1 926,0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221,0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478,0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422,0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56,0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1 669,0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1 504,0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165,0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402" w:type="dxa"/>
            <w:gridSpan w:val="3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300 656,3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60 971,0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65 685,3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402" w:type="dxa"/>
            <w:gridSpan w:val="3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296 616,3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58 081,0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64 616,3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58 000,0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</w:trPr>
        <w:tc>
          <w:tcPr>
            <w:tcW w:w="4402" w:type="dxa"/>
            <w:gridSpan w:val="3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3 959,0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2 890,0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1 069,0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 xml:space="preserve">Приложение № 6 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375179" w:rsidRPr="00375179" w:rsidRDefault="00375179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>от 15.12.2021 № 1506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 xml:space="preserve">Приложение № 6 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 xml:space="preserve">от 30.09.2021 № 1199 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375179">
      <w:pPr>
        <w:jc w:val="center"/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Паспорт подпрограммы «Развитие информационной и технологической инфраструктуры</w:t>
      </w:r>
      <w:r w:rsidRPr="003544E8">
        <w:rPr>
          <w:rFonts w:ascii="Arial" w:hAnsi="Arial" w:cs="Arial"/>
          <w:sz w:val="24"/>
          <w:szCs w:val="24"/>
        </w:rPr>
        <w:br/>
        <w:t>экосистемы цифровой экономики городского округа Лобня Московской области»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512"/>
        <w:gridCol w:w="1512"/>
        <w:gridCol w:w="1512"/>
        <w:gridCol w:w="1512"/>
        <w:gridCol w:w="1512"/>
        <w:gridCol w:w="1512"/>
      </w:tblGrid>
      <w:tr w:rsidR="00B54FC3" w:rsidRPr="003544E8" w:rsidTr="00B54FC3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B54FC3" w:rsidRPr="003544E8" w:rsidTr="00B54FC3">
        <w:trPr>
          <w:trHeight w:val="49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54FC3" w:rsidRPr="003544E8" w:rsidTr="00B54FC3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Развитие в сфере государственного управления и информатизации общества</w:t>
            </w:r>
          </w:p>
        </w:tc>
      </w:tr>
      <w:tr w:rsidR="00B54FC3" w:rsidRPr="003544E8" w:rsidTr="00B54FC3">
        <w:tc>
          <w:tcPr>
            <w:tcW w:w="609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sub_101"/>
            <w:r w:rsidRPr="003544E8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подпрограммы,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  <w:bookmarkEnd w:id="1"/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Расходы (тыс. рублей)</w:t>
            </w:r>
          </w:p>
        </w:tc>
      </w:tr>
      <w:tr w:rsidR="00B54FC3" w:rsidRPr="003544E8" w:rsidTr="00B54FC3">
        <w:tc>
          <w:tcPr>
            <w:tcW w:w="6096" w:type="dxa"/>
            <w:vMerge/>
            <w:tcBorders>
              <w:top w:val="nil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2021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2022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2023 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2024 год</w:t>
            </w:r>
          </w:p>
        </w:tc>
      </w:tr>
      <w:tr w:rsidR="00B54FC3" w:rsidRPr="003544E8" w:rsidTr="00B54FC3"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30 510,52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6 385,00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5 930,14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5 675,38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7 420,00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</w:tr>
      <w:tr w:rsidR="00B54FC3" w:rsidRPr="003544E8" w:rsidTr="00B54FC3"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19 183,08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1 389,00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5 501,73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5 409,35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6 883,00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4FC3" w:rsidRPr="003544E8" w:rsidTr="00B54FC3">
        <w:trPr>
          <w:trHeight w:val="250"/>
        </w:trPr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21 822,57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14 893,31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6 929,26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4FC3" w:rsidRPr="003544E8" w:rsidTr="00B54FC3"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4FC3" w:rsidRPr="003544E8" w:rsidTr="00B54FC3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71 516,17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7 774,00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26 325,18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18 013,99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14 303,00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 xml:space="preserve">Приложение № 7 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375179" w:rsidRPr="00375179" w:rsidRDefault="00375179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>от 15.12.2021 № 1506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 xml:space="preserve">Приложение № 7 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54FC3" w:rsidRPr="00375179" w:rsidRDefault="00B54FC3" w:rsidP="00375179">
      <w:pPr>
        <w:pStyle w:val="a9"/>
        <w:jc w:val="right"/>
        <w:rPr>
          <w:rFonts w:ascii="Arial" w:hAnsi="Arial" w:cs="Arial"/>
          <w:sz w:val="24"/>
          <w:szCs w:val="24"/>
        </w:rPr>
      </w:pPr>
      <w:r w:rsidRPr="00375179">
        <w:rPr>
          <w:rFonts w:ascii="Arial" w:hAnsi="Arial" w:cs="Arial"/>
          <w:sz w:val="24"/>
          <w:szCs w:val="24"/>
        </w:rPr>
        <w:t xml:space="preserve">от 30.09.2021 № 1199 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B54FC3" w:rsidRPr="003544E8" w:rsidRDefault="00B54FC3" w:rsidP="00375179">
      <w:pPr>
        <w:jc w:val="center"/>
        <w:rPr>
          <w:rFonts w:ascii="Arial" w:hAnsi="Arial" w:cs="Arial"/>
          <w:sz w:val="24"/>
          <w:szCs w:val="24"/>
        </w:rPr>
      </w:pPr>
      <w:bookmarkStart w:id="2" w:name="P584"/>
      <w:bookmarkEnd w:id="2"/>
      <w:r w:rsidRPr="003544E8">
        <w:rPr>
          <w:rFonts w:ascii="Arial" w:hAnsi="Arial" w:cs="Arial"/>
          <w:sz w:val="24"/>
          <w:szCs w:val="24"/>
        </w:rPr>
        <w:t>Перечень мероприятий подпрограммы «Развитие информационной и технологической инфраструктуры</w:t>
      </w:r>
      <w:r w:rsidRPr="003544E8">
        <w:rPr>
          <w:rFonts w:ascii="Arial" w:hAnsi="Arial" w:cs="Arial"/>
          <w:sz w:val="24"/>
          <w:szCs w:val="24"/>
        </w:rPr>
        <w:br/>
        <w:t>экосистемы цифровой экономики городского округа Лобня Московской области»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4114"/>
        <w:gridCol w:w="709"/>
        <w:gridCol w:w="1843"/>
        <w:gridCol w:w="867"/>
        <w:gridCol w:w="794"/>
        <w:gridCol w:w="879"/>
        <w:gridCol w:w="879"/>
        <w:gridCol w:w="879"/>
        <w:gridCol w:w="807"/>
        <w:gridCol w:w="1135"/>
        <w:gridCol w:w="2411"/>
      </w:tblGrid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OLE_LINK1"/>
            <w:r w:rsidRPr="003544E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14" w:type="dxa"/>
            <w:vMerge w:val="restar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Мероприятия по реализации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86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4238" w:type="dxa"/>
            <w:gridSpan w:val="5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2411" w:type="dxa"/>
            <w:vMerge w:val="restar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Результаты выполнения мероприятий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подпрограммы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2021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2022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2023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2024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9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07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Информационная инфраструктура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18 920,00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3 720,00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Отдел ИТ, 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ЖКХ,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Показатели 1,2,13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18 920,00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3 720,00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3 800,00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информационных технологий, Упр. ЖКХ 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Обеспечение жителей городского округа Лобня широкополосным доступом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10 500,00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ОМСУ, обеспеченных доступом в информационно-телекоммуникационную сеть Интернет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10 500,00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2 100,00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Сопровождение бесперебойной работы административных телекоммуникационных узлов и сети города Лобня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01.04. Обеспечение оборудованием и поддержание его работоспособности*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8 420,00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1 620,00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1 700,00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1 700,00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Качественная и бесперебойная работа информационно-коммуникационной инфраструктуры органов местного самоуправления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8 420,00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1 620,00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1 700,00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1 700,00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1 700,00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1 610,00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1 015,00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Показатели 3, 4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1 610,00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1 015,00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1 610,00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1 015,00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Обеспечение защиты информационных систем и баз данных, содержащих конфиденциальную информацию, в том числе персональные данные, включая проведение аттестации информационных систем и АРМ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1 610,00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1 015,00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6 139,00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Показатели 5-11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6 139,00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03.01. Обеспечение программными продуктами*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Качественная и бесперебойная работа информационно-коммуникационной инфраструктуры органов местного самоуправления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2 150,00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Ведение и сопровождение муниципальной системы и региональных информационных систем, муниципальных ресурсов и баз данных информационных систем, предназначенных для автоматизации муниципальных услуг, сопровождение административных телекоммуникационных узлов и сети города Лобня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2 150,00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2 489,00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Бесперебойная работа информационных систем и ресурсов, и публикация </w:t>
            </w:r>
            <w:proofErr w:type="gramStart"/>
            <w:r w:rsidRPr="003544E8">
              <w:rPr>
                <w:rFonts w:ascii="Arial" w:hAnsi="Arial" w:cs="Arial"/>
                <w:sz w:val="24"/>
                <w:szCs w:val="24"/>
              </w:rPr>
              <w:t>первоочередных наборов</w:t>
            </w:r>
            <w:proofErr w:type="gramEnd"/>
            <w:r w:rsidRPr="003544E8">
              <w:rPr>
                <w:rFonts w:ascii="Arial" w:hAnsi="Arial" w:cs="Arial"/>
                <w:sz w:val="24"/>
                <w:szCs w:val="24"/>
              </w:rPr>
              <w:t xml:space="preserve"> открытых данных на официальном сайте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2 489,00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339,00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Цифровая культура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культуры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Показатель 14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04.01. Обеспечение муниципальных учреждений культуры доступом в информационно-телекоммуникационную сеть Интернет***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культуры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 с доступом в информационно-телекоммуникационную сеть Интернет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Показатель 16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D2.01.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Интернет**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общего образования доступом в сеть Интернет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D2.10. Формирование ИТ-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105" w:type="dxa"/>
            <w:gridSpan w:val="6"/>
            <w:vMerge w:val="restart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 пределах средств, предусмотренных на обеспечение деятельности учреждений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Лобня  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5105" w:type="dxa"/>
            <w:gridSpan w:val="6"/>
            <w:vMerge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Основное Мероприятие E4. Федеральный проект «Цифровая образовательная среда» **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43 068,17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20 951,18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12 913,99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9 203,00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Показатель 16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3 451,52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556,14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575,38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2 320,00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17 794,08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5 501,73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5 409,35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6 883,00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21 822,57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14 893,31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6 929,26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9 203,00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9 203,00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Обеспечение общеобразовательных организаций планшетными компьютерами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2 320,00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2 320,00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6 883,00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6 883,00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E4.04.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Обеспечение общеобразовательных организаций мультимедийными проекторами и экранами для мультимедийных проекторов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E4.15. 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29 824,17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20 354,18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9 469,99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Бесперебойная работа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727,42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496,44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230,98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7 274,18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4 964,43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2 309,75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21 822,57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14 893,31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6 929,26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Мероприятие E4.16. Обновление и техническое обслуживание (ремонт) средств (программного обеспечения и оборудования), приобретенных в рамках предоставленной субсидии на государственную поддержку образовательных организаций в 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3 444,00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3 444,00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Бесперебойная работа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344,40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344,40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3 099,60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3 099,60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blPrEx>
          <w:jc w:val="left"/>
        </w:tblPrEx>
        <w:trPr>
          <w:trHeight w:val="20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Мероприятие E4.17. Установка, монтаж и настройка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ip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597,00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597,00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Оборудование образовательных организаций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ip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-камерами видеонаблюдения</w:t>
            </w: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59,70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59,70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537,30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537,30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71 516,17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7 774,00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26 325,18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18 013,99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14 303,00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  <w:tc>
          <w:tcPr>
            <w:tcW w:w="1135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30 510,52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6 385,00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5 930,14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5 675,38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7 420,00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19 183,08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1 389,00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5 501,73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5 409,35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6 883,00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21 822,57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14 893,31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6 929,26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FC3" w:rsidRPr="003544E8" w:rsidTr="00B54FC3">
        <w:trPr>
          <w:trHeight w:val="20"/>
          <w:jc w:val="center"/>
        </w:trPr>
        <w:tc>
          <w:tcPr>
            <w:tcW w:w="417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источники</w:t>
            </w:r>
          </w:p>
        </w:tc>
        <w:tc>
          <w:tcPr>
            <w:tcW w:w="86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4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9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7" w:type="dxa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bookmarkStart w:id="4" w:name="P981"/>
      <w:bookmarkEnd w:id="3"/>
      <w:bookmarkEnd w:id="4"/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* - Финансирование мероприятия касается только Администрации города Лобня;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** - Финансирование мероприятия заложено и учитывается в программе «Образование города Лобня»;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*</w:t>
      </w:r>
      <w:hyperlink w:anchor="P981" w:history="1">
        <w:r w:rsidRPr="003544E8">
          <w:rPr>
            <w:rStyle w:val="a8"/>
            <w:rFonts w:ascii="Arial" w:hAnsi="Arial" w:cs="Arial"/>
            <w:sz w:val="24"/>
            <w:szCs w:val="24"/>
          </w:rPr>
          <w:t>*</w:t>
        </w:r>
      </w:hyperlink>
      <w:r w:rsidRPr="003544E8">
        <w:rPr>
          <w:rFonts w:ascii="Arial" w:hAnsi="Arial" w:cs="Arial"/>
          <w:sz w:val="24"/>
          <w:szCs w:val="24"/>
        </w:rPr>
        <w:t>* - Финансирование мероприятия заложено и учитывается в программе «Культура города Лобня».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br w:type="page"/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  <w:r w:rsidRPr="003544E8">
        <w:rPr>
          <w:rFonts w:ascii="Arial" w:hAnsi="Arial" w:cs="Arial"/>
          <w:sz w:val="24"/>
          <w:szCs w:val="24"/>
        </w:rPr>
        <w:t>Взаимосвязь основных мероприятий и показателей муниципальной подпрограммы</w:t>
      </w:r>
    </w:p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tbl>
      <w:tblPr>
        <w:tblW w:w="50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126"/>
        <w:gridCol w:w="11623"/>
      </w:tblGrid>
      <w:tr w:rsidR="00B54FC3" w:rsidRPr="003544E8" w:rsidTr="00B54FC3">
        <w:tc>
          <w:tcPr>
            <w:tcW w:w="183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796" w:type="pct"/>
            <w:shd w:val="clear" w:color="auto" w:fill="auto"/>
            <w:vAlign w:val="center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</w:tr>
      <w:tr w:rsidR="00B54FC3" w:rsidRPr="003544E8" w:rsidTr="00B54FC3">
        <w:tc>
          <w:tcPr>
            <w:tcW w:w="183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01.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Информационная инфраструктура</w:t>
            </w: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</w:tr>
      <w:tr w:rsidR="00B54FC3" w:rsidRPr="003544E8" w:rsidTr="00B54FC3">
        <w:tc>
          <w:tcPr>
            <w:tcW w:w="183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02.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Информационная безопасность</w:t>
            </w: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соответствии с установленными требованиями</w:t>
            </w:r>
          </w:p>
        </w:tc>
      </w:tr>
      <w:tr w:rsidR="00B54FC3" w:rsidRPr="003544E8" w:rsidTr="00B54FC3">
        <w:tc>
          <w:tcPr>
            <w:tcW w:w="183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03.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Цифровое государственное управление</w:t>
            </w: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программного обеспечения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 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 средств электронной подписи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B54FC3" w:rsidRPr="003544E8" w:rsidTr="00B54FC3">
        <w:trPr>
          <w:trHeight w:val="90"/>
        </w:trPr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 которым заявления поданы в электронном виде через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региональный портал государственных и муниципальных услуг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</w:tr>
      <w:tr w:rsidR="00B54FC3" w:rsidRPr="003544E8" w:rsidTr="00B54FC3"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544E8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B54FC3" w:rsidRPr="003544E8" w:rsidTr="00B54FC3">
        <w:tc>
          <w:tcPr>
            <w:tcW w:w="183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1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04.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Цифровая культура</w:t>
            </w: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3544E8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44E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3544E8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44E8">
              <w:rPr>
                <w:rFonts w:ascii="Arial" w:hAnsi="Arial" w:cs="Arial"/>
                <w:sz w:val="24"/>
                <w:szCs w:val="24"/>
              </w:rPr>
              <w:t xml:space="preserve">сеть Интернет на скорости: для учреждений культуры, расположенных в городских населенных пунктах, – не менее 50 Мбит/с; для учреждений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культуры, расположенных в сельских населенных пунктах, – не менее 10 Мбит/с</w:t>
            </w:r>
          </w:p>
        </w:tc>
      </w:tr>
      <w:tr w:rsidR="00B54FC3" w:rsidRPr="003544E8" w:rsidTr="00B54FC3">
        <w:trPr>
          <w:trHeight w:val="736"/>
        </w:trPr>
        <w:tc>
          <w:tcPr>
            <w:tcW w:w="183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1" w:type="pct"/>
            <w:vMerge w:val="restar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D2.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Федеральный проект «Информационная инфраструктура»</w:t>
            </w: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 скорости: для общеобразовательных организаций, расположенных в городских населенных пунктах, – не менее 100 Мбит/с; для общеобразовательных организаций, расположенных в сельских населенных пунктах, – не менее 50 Мбит/с</w:t>
            </w:r>
          </w:p>
        </w:tc>
      </w:tr>
      <w:tr w:rsidR="00B54FC3" w:rsidRPr="003544E8" w:rsidTr="00B54FC3">
        <w:trPr>
          <w:trHeight w:val="691"/>
        </w:trPr>
        <w:tc>
          <w:tcPr>
            <w:tcW w:w="183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 xml:space="preserve">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3544E8">
              <w:rPr>
                <w:rFonts w:ascii="Arial" w:hAnsi="Arial" w:cs="Arial"/>
                <w:sz w:val="24"/>
                <w:szCs w:val="24"/>
              </w:rPr>
              <w:t>WiFi</w:t>
            </w:r>
            <w:proofErr w:type="spellEnd"/>
          </w:p>
        </w:tc>
      </w:tr>
      <w:tr w:rsidR="00B54FC3" w:rsidRPr="003544E8" w:rsidTr="00B54FC3">
        <w:trPr>
          <w:trHeight w:val="687"/>
        </w:trPr>
        <w:tc>
          <w:tcPr>
            <w:tcW w:w="183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Основное мероприятие E4.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Федеральный проект «Цифровая образовательная среда»</w:t>
            </w:r>
          </w:p>
        </w:tc>
        <w:tc>
          <w:tcPr>
            <w:tcW w:w="3796" w:type="pct"/>
            <w:shd w:val="clear" w:color="auto" w:fill="auto"/>
          </w:tcPr>
          <w:p w:rsidR="00B54FC3" w:rsidRPr="003544E8" w:rsidRDefault="00B54FC3" w:rsidP="00B54FC3">
            <w:pPr>
              <w:rPr>
                <w:rFonts w:ascii="Arial" w:hAnsi="Arial" w:cs="Arial"/>
                <w:sz w:val="24"/>
                <w:szCs w:val="24"/>
              </w:rPr>
            </w:pPr>
            <w:r w:rsidRPr="003544E8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 xml:space="preserve">программным обеспечением в рамках эксперимента по модернизации начального общего, основного общего и среднего общего </w:t>
            </w:r>
            <w:r w:rsidRPr="003544E8">
              <w:rPr>
                <w:rFonts w:ascii="Arial" w:hAnsi="Arial" w:cs="Arial"/>
                <w:sz w:val="24"/>
                <w:szCs w:val="24"/>
              </w:rPr>
              <w:br/>
              <w:t>образования</w:t>
            </w:r>
          </w:p>
        </w:tc>
      </w:tr>
    </w:tbl>
    <w:p w:rsidR="00B54FC3" w:rsidRPr="003544E8" w:rsidRDefault="00B54FC3" w:rsidP="00B54FC3">
      <w:pPr>
        <w:rPr>
          <w:rFonts w:ascii="Arial" w:hAnsi="Arial" w:cs="Arial"/>
          <w:sz w:val="24"/>
          <w:szCs w:val="24"/>
        </w:rPr>
      </w:pPr>
    </w:p>
    <w:p w:rsidR="00486C3F" w:rsidRPr="003544E8" w:rsidRDefault="00486C3F">
      <w:pPr>
        <w:rPr>
          <w:rFonts w:ascii="Arial" w:hAnsi="Arial" w:cs="Arial"/>
          <w:sz w:val="24"/>
          <w:szCs w:val="24"/>
        </w:rPr>
      </w:pPr>
    </w:p>
    <w:sectPr w:rsidR="00486C3F" w:rsidRPr="003544E8" w:rsidSect="003544E8">
      <w:footerReference w:type="default" r:id="rId14"/>
      <w:headerReference w:type="first" r:id="rId15"/>
      <w:pgSz w:w="16838" w:h="11906" w:orient="landscape"/>
      <w:pgMar w:top="1134" w:right="567" w:bottom="1134" w:left="1134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B345A">
      <w:pPr>
        <w:spacing w:after="0" w:line="240" w:lineRule="auto"/>
      </w:pPr>
      <w:r>
        <w:separator/>
      </w:r>
    </w:p>
  </w:endnote>
  <w:endnote w:type="continuationSeparator" w:id="0">
    <w:p w:rsidR="00000000" w:rsidRDefault="001B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Default="00B54F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Default="00B54F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Default="00B54FC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Pr="00B54FC3" w:rsidRDefault="00B54FC3" w:rsidP="00B54FC3">
    <w:r w:rsidRPr="00B54FC3">
      <w:t xml:space="preserve">МП15 Цифровое муниципальное образование </w:t>
    </w:r>
    <w:r w:rsidRPr="00B54FC3">
      <w:tab/>
    </w:r>
    <w:r w:rsidRPr="00B54FC3">
      <w:tab/>
      <w:t xml:space="preserve">Стр. </w:t>
    </w:r>
    <w:r w:rsidRPr="00B54FC3">
      <w:fldChar w:fldCharType="begin"/>
    </w:r>
    <w:r w:rsidRPr="00B54FC3">
      <w:instrText xml:space="preserve"> PAGE   \* MERGEFORMAT </w:instrText>
    </w:r>
    <w:r w:rsidRPr="00B54FC3">
      <w:fldChar w:fldCharType="separate"/>
    </w:r>
    <w:r w:rsidR="001B345A">
      <w:rPr>
        <w:noProof/>
      </w:rPr>
      <w:t>33</w:t>
    </w:r>
    <w:r w:rsidRPr="00B54FC3">
      <w:fldChar w:fldCharType="end"/>
    </w:r>
    <w:r w:rsidRPr="00B54FC3">
      <w:t xml:space="preserve"> из </w:t>
    </w:r>
    <w:r w:rsidR="001B345A">
      <w:fldChar w:fldCharType="begin"/>
    </w:r>
    <w:r w:rsidR="001B345A">
      <w:instrText xml:space="preserve"> NUMPAGES   \* MERGEFORMAT </w:instrText>
    </w:r>
    <w:r w:rsidR="001B345A">
      <w:fldChar w:fldCharType="separate"/>
    </w:r>
    <w:r w:rsidR="001B345A">
      <w:rPr>
        <w:noProof/>
      </w:rPr>
      <w:t>50</w:t>
    </w:r>
    <w:r w:rsidR="001B34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B345A">
      <w:pPr>
        <w:spacing w:after="0" w:line="240" w:lineRule="auto"/>
      </w:pPr>
      <w:r>
        <w:separator/>
      </w:r>
    </w:p>
  </w:footnote>
  <w:footnote w:type="continuationSeparator" w:id="0">
    <w:p w:rsidR="00000000" w:rsidRDefault="001B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Default="00B54F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Default="00B54FC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Default="00B54FC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C3" w:rsidRPr="00B54FC3" w:rsidRDefault="00B54FC3" w:rsidP="00B54FC3"/>
  <w:p w:rsidR="00B54FC3" w:rsidRPr="00B54FC3" w:rsidRDefault="00B54FC3" w:rsidP="00B54F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20"/>
    <w:rsid w:val="00033E58"/>
    <w:rsid w:val="001B345A"/>
    <w:rsid w:val="003544E8"/>
    <w:rsid w:val="00375179"/>
    <w:rsid w:val="00486C3F"/>
    <w:rsid w:val="00677420"/>
    <w:rsid w:val="00B54FC3"/>
    <w:rsid w:val="00C2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B5E5E-391A-4749-BFF2-716BF984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9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2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9F1"/>
  </w:style>
  <w:style w:type="paragraph" w:styleId="a6">
    <w:name w:val="footer"/>
    <w:basedOn w:val="a"/>
    <w:link w:val="a7"/>
    <w:uiPriority w:val="99"/>
    <w:unhideWhenUsed/>
    <w:rsid w:val="00C22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9F1"/>
  </w:style>
  <w:style w:type="character" w:styleId="a8">
    <w:name w:val="Hyperlink"/>
    <w:basedOn w:val="a0"/>
    <w:uiPriority w:val="99"/>
    <w:unhideWhenUsed/>
    <w:rsid w:val="00B54FC3"/>
    <w:rPr>
      <w:color w:val="0563C1" w:themeColor="hyperlink"/>
      <w:u w:val="single"/>
    </w:rPr>
  </w:style>
  <w:style w:type="paragraph" w:styleId="a9">
    <w:name w:val="No Spacing"/>
    <w:uiPriority w:val="1"/>
    <w:qFormat/>
    <w:rsid w:val="0035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9620</Words>
  <Characters>54835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2021-12-20T09:42:00Z</dcterms:created>
  <dcterms:modified xsi:type="dcterms:W3CDTF">2021-12-20T11:09:00Z</dcterms:modified>
</cp:coreProperties>
</file>