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75C" w:rsidRPr="00964E9E" w:rsidRDefault="00CF475C" w:rsidP="00CF475C">
      <w:pPr>
        <w:pStyle w:val="Standard"/>
        <w:rPr>
          <w:rFonts w:ascii="Arial" w:hAnsi="Arial" w:cs="Arial"/>
          <w:bCs/>
        </w:rPr>
      </w:pPr>
    </w:p>
    <w:p w:rsidR="00CF475C" w:rsidRPr="00964E9E" w:rsidRDefault="00CF475C" w:rsidP="00CF475C">
      <w:pPr>
        <w:pStyle w:val="Standard"/>
        <w:jc w:val="center"/>
        <w:rPr>
          <w:rFonts w:ascii="Arial" w:hAnsi="Arial" w:cs="Arial"/>
          <w:bCs/>
        </w:rPr>
      </w:pPr>
      <w:r w:rsidRPr="00964E9E">
        <w:rPr>
          <w:rFonts w:ascii="Arial" w:hAnsi="Arial" w:cs="Arial"/>
          <w:bCs/>
        </w:rPr>
        <w:t xml:space="preserve">ГЛАВА </w:t>
      </w:r>
    </w:p>
    <w:p w:rsidR="00CF475C" w:rsidRPr="00964E9E" w:rsidRDefault="00CF475C" w:rsidP="00CF475C">
      <w:pPr>
        <w:pStyle w:val="Standard"/>
        <w:jc w:val="center"/>
        <w:rPr>
          <w:rFonts w:ascii="Arial" w:hAnsi="Arial" w:cs="Arial"/>
          <w:bCs/>
        </w:rPr>
      </w:pPr>
      <w:r w:rsidRPr="00964E9E">
        <w:rPr>
          <w:rFonts w:ascii="Arial" w:hAnsi="Arial" w:cs="Arial"/>
          <w:bCs/>
        </w:rPr>
        <w:t>ГОРОДСКОГО ОКРУГА ЛОБНЯ</w:t>
      </w:r>
    </w:p>
    <w:p w:rsidR="00CF475C" w:rsidRPr="00964E9E" w:rsidRDefault="00CF475C" w:rsidP="00CF475C">
      <w:pPr>
        <w:pStyle w:val="Standard"/>
        <w:jc w:val="center"/>
        <w:rPr>
          <w:rFonts w:ascii="Arial" w:hAnsi="Arial" w:cs="Arial"/>
          <w:bCs/>
        </w:rPr>
      </w:pPr>
      <w:r w:rsidRPr="00964E9E">
        <w:rPr>
          <w:rFonts w:ascii="Arial" w:hAnsi="Arial" w:cs="Arial"/>
          <w:bCs/>
        </w:rPr>
        <w:t>МОСКОВСКОЙ ОБЛАСТИ</w:t>
      </w:r>
    </w:p>
    <w:p w:rsidR="00CF475C" w:rsidRPr="00964E9E" w:rsidRDefault="00CF475C" w:rsidP="00CF475C">
      <w:pPr>
        <w:pStyle w:val="Standard"/>
        <w:jc w:val="center"/>
        <w:rPr>
          <w:rFonts w:ascii="Arial" w:hAnsi="Arial" w:cs="Arial"/>
          <w:bCs/>
        </w:rPr>
      </w:pPr>
      <w:r w:rsidRPr="00964E9E">
        <w:rPr>
          <w:rFonts w:ascii="Arial" w:hAnsi="Arial" w:cs="Arial"/>
          <w:bCs/>
        </w:rPr>
        <w:t>ПОСТАНОВЛЕНИЕ</w:t>
      </w:r>
    </w:p>
    <w:p w:rsidR="00CF475C" w:rsidRPr="00CF475C" w:rsidRDefault="00CF475C" w:rsidP="00CF475C">
      <w:pPr>
        <w:pStyle w:val="Standard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 </w:t>
      </w:r>
      <w:r>
        <w:rPr>
          <w:rFonts w:ascii="Arial" w:hAnsi="Arial" w:cs="Arial"/>
          <w:bCs/>
        </w:rPr>
        <w:t>02.04.2021 № 384</w:t>
      </w:r>
    </w:p>
    <w:p w:rsidR="00CF475C" w:rsidRPr="00621B21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Pr="00621B21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621B21">
        <w:rPr>
          <w:rFonts w:ascii="Arial" w:hAnsi="Arial" w:cs="Arial"/>
          <w:sz w:val="24"/>
          <w:szCs w:val="24"/>
        </w:rPr>
        <w:t xml:space="preserve"> «Об утверждении Порядка подготовки</w:t>
      </w:r>
    </w:p>
    <w:p w:rsidR="00CF475C" w:rsidRPr="00621B21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621B21">
        <w:rPr>
          <w:rFonts w:ascii="Arial" w:hAnsi="Arial" w:cs="Arial"/>
          <w:sz w:val="24"/>
          <w:szCs w:val="24"/>
        </w:rPr>
        <w:t>и проведении учений и тренировок по</w:t>
      </w:r>
    </w:p>
    <w:p w:rsidR="00CF475C" w:rsidRPr="00621B21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621B21">
        <w:rPr>
          <w:rFonts w:ascii="Arial" w:hAnsi="Arial" w:cs="Arial"/>
          <w:sz w:val="24"/>
          <w:szCs w:val="24"/>
        </w:rPr>
        <w:t>гражданской обороне, защите населения</w:t>
      </w:r>
    </w:p>
    <w:p w:rsidR="00CF475C" w:rsidRPr="00621B21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621B21">
        <w:rPr>
          <w:rFonts w:ascii="Arial" w:hAnsi="Arial" w:cs="Arial"/>
          <w:sz w:val="24"/>
          <w:szCs w:val="24"/>
        </w:rPr>
        <w:t>от чрезвычайных ситуаций, обеспечению</w:t>
      </w:r>
    </w:p>
    <w:p w:rsidR="00CF475C" w:rsidRPr="00621B21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621B21">
        <w:rPr>
          <w:rFonts w:ascii="Arial" w:hAnsi="Arial" w:cs="Arial"/>
          <w:sz w:val="24"/>
          <w:szCs w:val="24"/>
        </w:rPr>
        <w:t>пожарной безопасности и безопасности</w:t>
      </w:r>
    </w:p>
    <w:p w:rsidR="00CF475C" w:rsidRPr="00621B21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621B21">
        <w:rPr>
          <w:rFonts w:ascii="Arial" w:hAnsi="Arial" w:cs="Arial"/>
          <w:sz w:val="24"/>
          <w:szCs w:val="24"/>
        </w:rPr>
        <w:t>людей на водных объектах на территории</w:t>
      </w:r>
    </w:p>
    <w:p w:rsidR="00CF475C" w:rsidRPr="00621B21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621B21">
        <w:rPr>
          <w:rFonts w:ascii="Arial" w:hAnsi="Arial" w:cs="Arial"/>
          <w:sz w:val="24"/>
          <w:szCs w:val="24"/>
        </w:rPr>
        <w:t>городского округа Лобня»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В соответствии с постановлениями Правительства Российской Федерации</w:t>
      </w:r>
      <w:r>
        <w:rPr>
          <w:rFonts w:ascii="Arial" w:hAnsi="Arial" w:cs="Arial"/>
          <w:sz w:val="24"/>
          <w:szCs w:val="24"/>
        </w:rPr>
        <w:t xml:space="preserve"> от 18.09.2020</w:t>
      </w:r>
      <w:r w:rsidRPr="00CF475C">
        <w:rPr>
          <w:rFonts w:ascii="Arial" w:hAnsi="Arial" w:cs="Arial"/>
          <w:sz w:val="24"/>
          <w:szCs w:val="24"/>
        </w:rPr>
        <w:t xml:space="preserve"> N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</w:t>
      </w:r>
      <w:r w:rsidR="00621B21">
        <w:rPr>
          <w:rFonts w:ascii="Arial" w:hAnsi="Arial" w:cs="Arial"/>
          <w:sz w:val="24"/>
          <w:szCs w:val="24"/>
        </w:rPr>
        <w:t xml:space="preserve"> от 02.11.2000 </w:t>
      </w:r>
      <w:r w:rsidRPr="00CF475C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CF475C">
          <w:rPr>
            <w:rFonts w:ascii="Arial" w:hAnsi="Arial" w:cs="Arial"/>
            <w:sz w:val="24"/>
            <w:szCs w:val="24"/>
          </w:rPr>
          <w:t>N 841</w:t>
        </w:r>
      </w:hyperlink>
      <w:r w:rsidRPr="00CF475C">
        <w:rPr>
          <w:rFonts w:ascii="Arial" w:hAnsi="Arial" w:cs="Arial"/>
          <w:sz w:val="24"/>
          <w:szCs w:val="24"/>
        </w:rPr>
        <w:t xml:space="preserve"> (ред. от 30.09.2019) «Об утверждении Положения о подготовке населения в области гражданской обороны», приказа</w:t>
      </w:r>
      <w:r w:rsidR="00621B21">
        <w:rPr>
          <w:rFonts w:ascii="Arial" w:hAnsi="Arial" w:cs="Arial"/>
          <w:sz w:val="24"/>
          <w:szCs w:val="24"/>
        </w:rPr>
        <w:t xml:space="preserve"> МЧС России от 29.07.2020 </w:t>
      </w:r>
      <w:r w:rsidRPr="00CF475C">
        <w:rPr>
          <w:rFonts w:ascii="Arial" w:hAnsi="Arial" w:cs="Arial"/>
          <w:sz w:val="24"/>
          <w:szCs w:val="24"/>
        </w:rPr>
        <w:t xml:space="preserve"> N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объектах» (зарегистрирова</w:t>
      </w:r>
      <w:r w:rsidR="00621B21">
        <w:rPr>
          <w:rFonts w:ascii="Arial" w:hAnsi="Arial" w:cs="Arial"/>
          <w:sz w:val="24"/>
          <w:szCs w:val="24"/>
        </w:rPr>
        <w:t xml:space="preserve">н в Минюсте России 28.08.2020 </w:t>
      </w:r>
      <w:r w:rsidRPr="00CF475C">
        <w:rPr>
          <w:rFonts w:ascii="Arial" w:hAnsi="Arial" w:cs="Arial"/>
          <w:sz w:val="24"/>
          <w:szCs w:val="24"/>
        </w:rPr>
        <w:t xml:space="preserve"> N 59580), в</w:t>
      </w:r>
      <w:r w:rsidRPr="00CF475C">
        <w:rPr>
          <w:rFonts w:ascii="Arial" w:hAnsi="Arial" w:cs="Arial"/>
          <w:bCs/>
          <w:sz w:val="24"/>
          <w:szCs w:val="24"/>
        </w:rPr>
        <w:t xml:space="preserve"> целях повышения уровня подготовки в области гражданской обороны, защиты населения от чрезвычайных ситуаций природного и техногенного характера, обеспечения пожарной безопасности и безопасности людей на водных объектах,</w:t>
      </w:r>
    </w:p>
    <w:p w:rsidR="00CF475C" w:rsidRPr="00621B21" w:rsidRDefault="00CF475C" w:rsidP="00CF475C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621B21">
        <w:rPr>
          <w:rFonts w:ascii="Arial" w:hAnsi="Arial" w:cs="Arial"/>
          <w:sz w:val="24"/>
          <w:szCs w:val="24"/>
        </w:rPr>
        <w:t>Постановляю: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Утвердить Порядок подготовки и проведении учений и тренировок по гражданской обороне, защите населения от чрезвычайных ситуаций, обеспечению пожарной безопасности и безопасности людей на водных объектах на территории городского округа Лобня (приложение № 1).</w:t>
      </w:r>
    </w:p>
    <w:p w:rsidR="00CF475C" w:rsidRPr="00CF475C" w:rsidRDefault="00CF475C" w:rsidP="00CF475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Утвердить Инструкцию по мерам безопасности при проведении учений и тренировок (приложение № 2).</w:t>
      </w:r>
    </w:p>
    <w:p w:rsidR="00CF475C" w:rsidRPr="00CF475C" w:rsidRDefault="00CF475C" w:rsidP="00CF475C">
      <w:pPr>
        <w:pStyle w:val="ConsPlusNormal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3. Опубликовать настоящее постановление в городской газете «Лобня» и разместить на официальном сайте Администрации городского округа Лобня в сети «Интернет».</w:t>
      </w:r>
    </w:p>
    <w:p w:rsidR="00CF475C" w:rsidRPr="00CF475C" w:rsidRDefault="00CF475C" w:rsidP="00CF475C">
      <w:pPr>
        <w:pStyle w:val="ConsPlusNormal"/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4. Контроль за выполнением настоящего постановления оставляю за собой.</w:t>
      </w:r>
    </w:p>
    <w:p w:rsidR="00CF475C" w:rsidRPr="00621B21" w:rsidRDefault="00CF475C" w:rsidP="00CF475C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621B21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CF475C" w:rsidRPr="00621B21" w:rsidRDefault="00CF475C" w:rsidP="00CF475C">
      <w:pPr>
        <w:pStyle w:val="ConsPlusNormal"/>
        <w:rPr>
          <w:rFonts w:ascii="Arial" w:hAnsi="Arial" w:cs="Arial"/>
          <w:sz w:val="24"/>
          <w:szCs w:val="24"/>
        </w:rPr>
      </w:pPr>
      <w:r w:rsidRPr="00621B21">
        <w:rPr>
          <w:rFonts w:ascii="Arial" w:hAnsi="Arial" w:cs="Arial"/>
          <w:sz w:val="24"/>
          <w:szCs w:val="24"/>
        </w:rPr>
        <w:t xml:space="preserve">        Исполняющий обязанности</w:t>
      </w:r>
    </w:p>
    <w:p w:rsidR="00CF475C" w:rsidRPr="00621B21" w:rsidRDefault="00CF475C" w:rsidP="00CF475C">
      <w:pPr>
        <w:pStyle w:val="ConsPlusNormal"/>
        <w:rPr>
          <w:rFonts w:ascii="Arial" w:hAnsi="Arial" w:cs="Arial"/>
          <w:sz w:val="24"/>
          <w:szCs w:val="24"/>
        </w:rPr>
      </w:pPr>
      <w:r w:rsidRPr="00621B21">
        <w:rPr>
          <w:rFonts w:ascii="Arial" w:hAnsi="Arial" w:cs="Arial"/>
          <w:sz w:val="24"/>
          <w:szCs w:val="24"/>
        </w:rPr>
        <w:t xml:space="preserve">        Главы Администрации                                                                              Л.Н. Локтева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621B21" w:rsidRDefault="00621B21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621B21" w:rsidRDefault="00621B21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621B21" w:rsidRDefault="00621B21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621B21" w:rsidRDefault="00621B21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621B21" w:rsidRDefault="00621B21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621B21" w:rsidRPr="00CF475C" w:rsidRDefault="00621B21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Pr="00CF475C" w:rsidRDefault="00CF475C" w:rsidP="00621B21">
      <w:pPr>
        <w:pStyle w:val="ConsPlusNormal"/>
        <w:ind w:firstLine="567"/>
        <w:jc w:val="right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Приложение № 1</w:t>
      </w:r>
    </w:p>
    <w:p w:rsidR="00CF475C" w:rsidRPr="00CF475C" w:rsidRDefault="00CF475C" w:rsidP="00621B21">
      <w:pPr>
        <w:pStyle w:val="ConsPlusNormal"/>
        <w:ind w:firstLine="567"/>
        <w:jc w:val="right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к постановлению</w:t>
      </w:r>
    </w:p>
    <w:p w:rsidR="00CF475C" w:rsidRPr="00CF475C" w:rsidRDefault="00CF475C" w:rsidP="00621B21">
      <w:pPr>
        <w:pStyle w:val="ConsPlusNormal"/>
        <w:ind w:firstLine="567"/>
        <w:jc w:val="right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Главы городского округа Лобня</w:t>
      </w:r>
    </w:p>
    <w:p w:rsidR="00621B21" w:rsidRPr="00CF475C" w:rsidRDefault="00CF475C" w:rsidP="00621B21">
      <w:pPr>
        <w:pStyle w:val="Standard"/>
        <w:jc w:val="right"/>
        <w:rPr>
          <w:rFonts w:ascii="Arial" w:hAnsi="Arial" w:cs="Arial"/>
          <w:bCs/>
        </w:rPr>
      </w:pPr>
      <w:r w:rsidRPr="00CF475C">
        <w:rPr>
          <w:rFonts w:ascii="Arial" w:hAnsi="Arial" w:cs="Arial"/>
        </w:rPr>
        <w:t xml:space="preserve">                                                                                             </w:t>
      </w:r>
      <w:r w:rsidR="00621B21">
        <w:rPr>
          <w:rFonts w:ascii="Arial" w:hAnsi="Arial" w:cs="Arial"/>
          <w:bCs/>
        </w:rPr>
        <w:t>от 02.04.2021 № 384</w:t>
      </w:r>
    </w:p>
    <w:p w:rsidR="00CF475C" w:rsidRPr="00CF475C" w:rsidRDefault="00CF475C" w:rsidP="00CF475C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pStyle w:val="ConsPlusNormal"/>
        <w:ind w:firstLine="567"/>
        <w:jc w:val="right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pStyle w:val="ConsPlusNormal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0" w:name="P34"/>
      <w:bookmarkEnd w:id="0"/>
      <w:r w:rsidRPr="00CF475C">
        <w:rPr>
          <w:rFonts w:ascii="Arial" w:hAnsi="Arial" w:cs="Arial"/>
          <w:b/>
          <w:sz w:val="24"/>
          <w:szCs w:val="24"/>
        </w:rPr>
        <w:t>Порядок</w:t>
      </w:r>
    </w:p>
    <w:p w:rsidR="00CF475C" w:rsidRPr="00CF475C" w:rsidRDefault="00CF475C" w:rsidP="00CF475C">
      <w:pPr>
        <w:pStyle w:val="ConsPlusNormal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F475C">
        <w:rPr>
          <w:rFonts w:ascii="Arial" w:hAnsi="Arial" w:cs="Arial"/>
          <w:b/>
          <w:sz w:val="24"/>
          <w:szCs w:val="24"/>
        </w:rPr>
        <w:t>подготовки и проведении учений и тренировок по гражданской обороне, защите населения от чрезвычайных ситуаций, обеспечению пожарной безопасности и безопасности людей на водных объектах на территории городского округа Лобня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 xml:space="preserve">1. Настоящий Порядок подготовки и проведении учений и тренировок по гражданской обороне, защите населения от чрезвычайных ситуаций, обеспечению пожарной безопасности и безопасности людей на водных объектах на территории городского округа Лобня (далее - Порядок) разработан в соответствии с Федеральными законами от 21.12.1994 г. </w:t>
      </w:r>
      <w:hyperlink r:id="rId6" w:history="1">
        <w:r w:rsidRPr="00CF475C">
          <w:rPr>
            <w:rFonts w:ascii="Arial" w:hAnsi="Arial" w:cs="Arial"/>
            <w:sz w:val="24"/>
            <w:szCs w:val="24"/>
          </w:rPr>
          <w:t>N 68-ФЗ</w:t>
        </w:r>
      </w:hyperlink>
      <w:r w:rsidRPr="00CF475C">
        <w:rPr>
          <w:rFonts w:ascii="Arial" w:hAnsi="Arial" w:cs="Arial"/>
          <w:sz w:val="24"/>
          <w:szCs w:val="24"/>
        </w:rPr>
        <w:t xml:space="preserve"> «О защите населения и территорий от чрезвычайных ситуаций природного и техногенного характера», от 21.12.1994 г. </w:t>
      </w:r>
      <w:hyperlink r:id="rId7" w:history="1">
        <w:r w:rsidRPr="00CF475C">
          <w:rPr>
            <w:rFonts w:ascii="Arial" w:hAnsi="Arial" w:cs="Arial"/>
            <w:sz w:val="24"/>
            <w:szCs w:val="24"/>
          </w:rPr>
          <w:t>N 69-ФЗ</w:t>
        </w:r>
      </w:hyperlink>
      <w:r w:rsidRPr="00CF475C">
        <w:rPr>
          <w:rFonts w:ascii="Arial" w:hAnsi="Arial" w:cs="Arial"/>
          <w:sz w:val="24"/>
          <w:szCs w:val="24"/>
        </w:rPr>
        <w:t xml:space="preserve"> «О пожарной безопасности», от 22.08.1995 г. </w:t>
      </w:r>
      <w:hyperlink r:id="rId8" w:history="1">
        <w:r w:rsidRPr="00CF475C">
          <w:rPr>
            <w:rFonts w:ascii="Arial" w:hAnsi="Arial" w:cs="Arial"/>
            <w:sz w:val="24"/>
            <w:szCs w:val="24"/>
          </w:rPr>
          <w:t>N 151-ФЗ</w:t>
        </w:r>
      </w:hyperlink>
      <w:r w:rsidRPr="00CF475C">
        <w:rPr>
          <w:rFonts w:ascii="Arial" w:hAnsi="Arial" w:cs="Arial"/>
          <w:sz w:val="24"/>
          <w:szCs w:val="24"/>
        </w:rPr>
        <w:t xml:space="preserve"> «Об аварийно-спасательных службах и статусе спасателей», от 12.02.1998 г. </w:t>
      </w:r>
      <w:hyperlink r:id="rId9" w:history="1">
        <w:r w:rsidRPr="00CF475C">
          <w:rPr>
            <w:rFonts w:ascii="Arial" w:hAnsi="Arial" w:cs="Arial"/>
            <w:sz w:val="24"/>
            <w:szCs w:val="24"/>
          </w:rPr>
          <w:t>N 28-ФЗ</w:t>
        </w:r>
      </w:hyperlink>
      <w:r w:rsidRPr="00CF475C">
        <w:rPr>
          <w:rFonts w:ascii="Arial" w:hAnsi="Arial" w:cs="Arial"/>
          <w:sz w:val="24"/>
          <w:szCs w:val="24"/>
        </w:rPr>
        <w:t xml:space="preserve"> «О гражданской обороне», постановлениями Правительства Российской Федерации от 02.11.2000 г. </w:t>
      </w:r>
      <w:hyperlink r:id="rId10" w:history="1">
        <w:r w:rsidRPr="00CF475C">
          <w:rPr>
            <w:rFonts w:ascii="Arial" w:hAnsi="Arial" w:cs="Arial"/>
            <w:sz w:val="24"/>
            <w:szCs w:val="24"/>
          </w:rPr>
          <w:t>N 841</w:t>
        </w:r>
      </w:hyperlink>
      <w:r w:rsidRPr="00CF475C">
        <w:rPr>
          <w:rFonts w:ascii="Arial" w:hAnsi="Arial" w:cs="Arial"/>
          <w:sz w:val="24"/>
          <w:szCs w:val="24"/>
        </w:rPr>
        <w:t xml:space="preserve"> «Об утверждении Положения о подготовке населения в области гражданской обороны», от 18.09.2020  г. N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и определяет порядок подготовки и проведения в органах местного самоуправления и организациях командно-штабных, тактико-специальных и специальных учений, штабных и объектовых тренировок (далее - учения и тренировки).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2. Виды, темы, продолжительность и периодичность учений и тренировок определяются руководителями органов местного самоуправления и организаций с учетом задач, решаемых в области гражданской обороны и защиты от чрезвычайных ситуаций природного и техногенного характера, а также настоящим Порядком.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3. Учения и тренировки по назначению могут быть плановые, проверочные, показные и опытно-исследовательские.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4. Плановые учения и тренировки проводятся по завершении обучения руководителей, органов управления и сил гражданской обороны и единой государственной системы предупреждения и ликвидации чрезвычайных ситуаций (далее - ГО и РСЧС).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5 Проверочные учения и тренировки проводятся для оценки степени готовности органов управления и сил ГО и РСЧС.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6. Показные учения и тренировки проводятся для выработки единых требований к организации применения сил ГО и РСЧС, отработки методов организации работ в зоне чрезвычайной ситуации, а также демонстрации наиболее эффективных приемов и способов действий по организации и проведению аварийно-спасательных и других неотложных работ (далее - АСДНР).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7. Опытно-исследовательские учения проводятся для исследования новых форм и методов подготовки органов управления и сил ГО и РСЧС, ведения АСДНР, а также использования штатного имущества и техники.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8. При работе с документами, содержащими сведения, составляющие государственную тайну, в период подготовки и проведения учений и тренировок должностные лица обязаны соблюдать требования, установленные законодательством Российской Федерации о государственной тайне.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 xml:space="preserve">9. Для отработки практических вопросов и повышения уровня знаний в области </w:t>
      </w:r>
      <w:r w:rsidRPr="00CF475C">
        <w:rPr>
          <w:rFonts w:ascii="Arial" w:hAnsi="Arial" w:cs="Arial"/>
          <w:sz w:val="24"/>
          <w:szCs w:val="24"/>
        </w:rPr>
        <w:lastRenderedPageBreak/>
        <w:t>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в органах местного самоуправления проводятся командно-штабные учения (далее - КШУ), тактико-специальные учения (далее - ТСУ) и штабные тренировки (далее - ШТ).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 xml:space="preserve">10. </w:t>
      </w:r>
      <w:r w:rsidRPr="00CF475C">
        <w:rPr>
          <w:rFonts w:ascii="Arial" w:hAnsi="Arial" w:cs="Arial"/>
          <w:b/>
          <w:sz w:val="24"/>
          <w:szCs w:val="24"/>
          <w:u w:val="single"/>
        </w:rPr>
        <w:t xml:space="preserve">КШУ </w:t>
      </w:r>
      <w:r w:rsidRPr="00CF475C">
        <w:rPr>
          <w:rFonts w:ascii="Arial" w:hAnsi="Arial" w:cs="Arial"/>
          <w:sz w:val="24"/>
          <w:szCs w:val="24"/>
        </w:rPr>
        <w:t>проводятся в целях совершенствования практических навыков по применению сил и средств, управлению ими при выполнении мероприятий по гражданской обороне, предупреждению и ликвидации последствий чрезвычайных ситуаций, обеспечению пожарной безопасности и безопасности людей на водных объектах в органах местного самоуправления - продолжительностью до 1 (одних) суток 1 раз в 3 года.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 xml:space="preserve">11. </w:t>
      </w:r>
      <w:r w:rsidRPr="00CF475C">
        <w:rPr>
          <w:rFonts w:ascii="Arial" w:hAnsi="Arial" w:cs="Arial"/>
          <w:b/>
          <w:sz w:val="24"/>
          <w:szCs w:val="24"/>
          <w:u w:val="single"/>
        </w:rPr>
        <w:t xml:space="preserve">ТСУ </w:t>
      </w:r>
      <w:r w:rsidRPr="00CF475C">
        <w:rPr>
          <w:rFonts w:ascii="Arial" w:hAnsi="Arial" w:cs="Arial"/>
          <w:sz w:val="24"/>
          <w:szCs w:val="24"/>
        </w:rPr>
        <w:t>проводятся в целях совершенствования практических навыков органов управления формирований при организации и проведении АСДНР, подготовки формирований и служб к действиям по ликвидации последствий чрезвычайных ситуаций, выполнения мероприятий по гражданской обороне, выработки у личного состава формирований практических навыков в проведении АСНДР, применения закрепленной штатной техники, спасательного оснащения и оборудования, а также средств защиты для сил гражданской обороны и единой государственной системы предупреждения и ликвидации чрезвычайных органов местного самоуправления и организаций продолжительностью до 8 (восьми) часов 1 раз в 3 года, а с участием сил постоянной готовности РСЧС - 1 раз в год.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 xml:space="preserve">12. </w:t>
      </w:r>
      <w:r w:rsidRPr="00CF475C">
        <w:rPr>
          <w:rFonts w:ascii="Arial" w:hAnsi="Arial" w:cs="Arial"/>
          <w:b/>
          <w:sz w:val="24"/>
          <w:szCs w:val="24"/>
          <w:u w:val="single"/>
        </w:rPr>
        <w:t>ШТ</w:t>
      </w:r>
      <w:r w:rsidRPr="00CF475C">
        <w:rPr>
          <w:rFonts w:ascii="Arial" w:hAnsi="Arial" w:cs="Arial"/>
          <w:sz w:val="24"/>
          <w:szCs w:val="24"/>
        </w:rPr>
        <w:t xml:space="preserve"> проводятся в целях выработки теоретических навыков управления силами и средствами при выполнении мероприятий по гражданской обороне, предупреждению и ликвидации чрезвычайных ситуаций, обеспечению пожарной безопасности и безопасности людей на водных объектах, а также выполнения мероприятий, предусмотренных планами гражданской обороны и защиты населения (планами гражданской обороны), планами действий по предупреждению и ликвидации чрезвычайных ситуаций и другими планирующими документами продолжительностью до 1 суток не реже 1 раза в год.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ШТ могут быть совместные и раздельные.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Совместные ШТ проводятся органами управления ГО и РСЧС с привлечением структурных подразделений организации для отработки вопросов взаимодействия между ними.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Раздельные ШТ проводятся с каждым органом управления ГО и РСЧС или отдельными структурными подразделениями организации.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ШТ могут быть совмещены с учениями вышестоящих органов управления ГО и РСЧС.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13. Для отработки практических вопросов и повышения уровня знаний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руководителей, должностных лиц и работников организаций проводятся объектовые тренировки (далее - ОТ).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b/>
          <w:sz w:val="24"/>
          <w:szCs w:val="24"/>
          <w:u w:val="single"/>
        </w:rPr>
        <w:t xml:space="preserve">ОТ </w:t>
      </w:r>
      <w:r w:rsidRPr="00CF475C">
        <w:rPr>
          <w:rFonts w:ascii="Arial" w:hAnsi="Arial" w:cs="Arial"/>
          <w:sz w:val="24"/>
          <w:szCs w:val="24"/>
        </w:rPr>
        <w:t>проводятся в целях отработки как всего комплекса мероприятий, так и отдельных вопросов, предусмотренных планами гражданской обороны и планами действий по предупреждению и ликвидации чрезвычайных ситуаций организаций (объектов).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Продолжительность ОТ определяется соответствующим руководителем организации (объекта) в зависимости от объема запланированных к отработке задач.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ОТ могут быть совмещены с учениями федеральных органов исполнительной власти, органов исполнительной власти субъектов Российской Федерации и органов местного самоуправления.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 xml:space="preserve">14. Для отработки практических вопросов подготовки пожарных команд, аварийно-спасательных служб, аварийно-спасательных формирований и работников организаций к действиям по предупреждению пожаров, обязанностям и мерам безопасности при возникновении пожара на пожароопасных объектах, в организациях и образовательных организациях проводятся специальные учения или тренировки по противопожарной </w:t>
      </w:r>
      <w:r w:rsidRPr="00CF475C">
        <w:rPr>
          <w:rFonts w:ascii="Arial" w:hAnsi="Arial" w:cs="Arial"/>
          <w:sz w:val="24"/>
          <w:szCs w:val="24"/>
        </w:rPr>
        <w:lastRenderedPageBreak/>
        <w:t>защите (далее - СУТ).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b/>
          <w:sz w:val="24"/>
          <w:szCs w:val="24"/>
          <w:u w:val="single"/>
        </w:rPr>
        <w:t xml:space="preserve">СУТ </w:t>
      </w:r>
      <w:r w:rsidRPr="00CF475C">
        <w:rPr>
          <w:rFonts w:ascii="Arial" w:hAnsi="Arial" w:cs="Arial"/>
          <w:sz w:val="24"/>
          <w:szCs w:val="24"/>
        </w:rPr>
        <w:t>проводятся в целях проверки реальности планов противопожарной защиты и оценки состояния противопожарной защиты, проверки готовности к действиям при угрозе и возникновении пожара, обучения работников организаций (учащихся образовательных организаций) правилам и способам действий, мерам безопасности и правилам поведения при возникновении пожара, повышения пожарной безопасности, готовности руководителей организаций (объектов), работников организаций (учащихся образовательных организаций) к действиям при угрозе и возникновении пожара по противопожарной защите на пожароопасных объектах и в образовательных организациях ежегодно продолжительностью до 8 часов.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В зависимости от численности работников организаций (учащихся образовательных организаций) СУТ проводятся одновременно со всеми работниками организации (учащимися образовательной организации) или отдельными группами.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Если цели, указанные в тематике при организации учений и тренировок, не достигнуты, то решением соответствующих руководителей они могут быть спланированы и проведены повторно.</w:t>
      </w: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Pr="00CF475C" w:rsidRDefault="00CF475C" w:rsidP="00990DB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F475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Приложение № 2</w:t>
      </w:r>
    </w:p>
    <w:p w:rsidR="00CF475C" w:rsidRPr="00CF475C" w:rsidRDefault="00CF475C" w:rsidP="00990DB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F475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к постановлению</w:t>
      </w:r>
    </w:p>
    <w:p w:rsidR="00990DBB" w:rsidRDefault="00CF475C" w:rsidP="00990DBB">
      <w:pPr>
        <w:pStyle w:val="Standard"/>
        <w:jc w:val="right"/>
        <w:rPr>
          <w:rFonts w:ascii="Arial" w:eastAsia="Times New Roman" w:hAnsi="Arial" w:cs="Arial"/>
          <w:lang w:eastAsia="ru-RU"/>
        </w:rPr>
      </w:pPr>
      <w:r w:rsidRPr="00CF475C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Главы городского округа </w:t>
      </w:r>
      <w:bookmarkStart w:id="1" w:name="_GoBack"/>
      <w:bookmarkEnd w:id="1"/>
      <w:r w:rsidRPr="00CF475C">
        <w:rPr>
          <w:rFonts w:ascii="Arial" w:eastAsia="Times New Roman" w:hAnsi="Arial" w:cs="Arial"/>
          <w:lang w:eastAsia="ru-RU"/>
        </w:rPr>
        <w:t>Лобня</w:t>
      </w:r>
    </w:p>
    <w:p w:rsidR="00990DBB" w:rsidRPr="00CF475C" w:rsidRDefault="00990DBB" w:rsidP="00990DBB">
      <w:pPr>
        <w:pStyle w:val="Standard"/>
        <w:jc w:val="right"/>
        <w:rPr>
          <w:rFonts w:ascii="Arial" w:hAnsi="Arial" w:cs="Arial"/>
          <w:bCs/>
        </w:rPr>
      </w:pPr>
      <w:r w:rsidRPr="00990DB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от 02.04.2021 № 384</w:t>
      </w:r>
    </w:p>
    <w:p w:rsidR="00CF475C" w:rsidRPr="00CF475C" w:rsidRDefault="00CF475C" w:rsidP="00990DB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F475C">
        <w:rPr>
          <w:rFonts w:ascii="Arial" w:hAnsi="Arial" w:cs="Arial"/>
          <w:b/>
          <w:sz w:val="24"/>
          <w:szCs w:val="24"/>
        </w:rPr>
        <w:t>ИНСТРУКЦИЯ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F475C">
        <w:rPr>
          <w:rFonts w:ascii="Arial" w:hAnsi="Arial" w:cs="Arial"/>
          <w:b/>
          <w:sz w:val="24"/>
          <w:szCs w:val="24"/>
        </w:rPr>
        <w:t>по мерам безопасности при проведении учений и тренировок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CF475C">
        <w:rPr>
          <w:rFonts w:ascii="Arial" w:hAnsi="Arial" w:cs="Arial"/>
          <w:sz w:val="24"/>
          <w:szCs w:val="24"/>
        </w:rPr>
        <w:t xml:space="preserve">1. С целью исключения несчастных случаев, аварий и катастроф на учении (тренировке) </w:t>
      </w:r>
      <w:r w:rsidRPr="00CF475C">
        <w:rPr>
          <w:rFonts w:ascii="Arial" w:hAnsi="Arial" w:cs="Arial"/>
          <w:sz w:val="24"/>
          <w:szCs w:val="24"/>
          <w:u w:val="single"/>
        </w:rPr>
        <w:t>запрещается: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эксплуатировать неисправную технику;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пользоваться неисправными имитационными средствами;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сжигать имитационные дымовые гранаты (шашки) на расстоянии менее 50 метров от мест нахождения людей и легковоспламеняющихся материалов;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 xml:space="preserve">оставлять неизрасходованные учебные рецептуры имитации отравляющих веществ, </w:t>
      </w:r>
      <w:proofErr w:type="spellStart"/>
      <w:r w:rsidRPr="00CF475C">
        <w:rPr>
          <w:rFonts w:ascii="Arial" w:hAnsi="Arial" w:cs="Arial"/>
          <w:sz w:val="24"/>
          <w:szCs w:val="24"/>
        </w:rPr>
        <w:t>огнесмесей</w:t>
      </w:r>
      <w:proofErr w:type="spellEnd"/>
      <w:r w:rsidRPr="00CF475C">
        <w:rPr>
          <w:rFonts w:ascii="Arial" w:hAnsi="Arial" w:cs="Arial"/>
          <w:sz w:val="24"/>
          <w:szCs w:val="24"/>
        </w:rPr>
        <w:t>, тару из-под них без охраны или закапывать в землю;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 xml:space="preserve">производить работы в колодцах, подземных коллекторах и в задымленных помещениях без кислородно-изолирующих или обычных противогазов с </w:t>
      </w:r>
      <w:proofErr w:type="spellStart"/>
      <w:r w:rsidRPr="00CF475C">
        <w:rPr>
          <w:rFonts w:ascii="Arial" w:hAnsi="Arial" w:cs="Arial"/>
          <w:sz w:val="24"/>
          <w:szCs w:val="24"/>
        </w:rPr>
        <w:t>гопкалитовыми</w:t>
      </w:r>
      <w:proofErr w:type="spellEnd"/>
      <w:r w:rsidRPr="00CF475C">
        <w:rPr>
          <w:rFonts w:ascii="Arial" w:hAnsi="Arial" w:cs="Arial"/>
          <w:sz w:val="24"/>
          <w:szCs w:val="24"/>
        </w:rPr>
        <w:t xml:space="preserve"> патронами;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размещать личный состав, обозначающий «пострадавших», в местах движения и работы техники;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работать личному составу формирований в изолирующей защитной одежде сверх установленных норм времени;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касаться незащищенными руками (без резиновых перчаток) оголенных проводов под напряжением и соединенных с ними металлических предметов;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разводить костры на территории.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2. В целях обеспечения мер безопасности необходимо: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а) при проведении технической проверки противогазов в палатке с хлорпикрином: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lastRenderedPageBreak/>
        <w:t>проверку подбора лицевой части по размерам и исправности противогаза производить в палатке (помещении) с парами хлорпикрина или аэрозолем раздражающего вещества;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проверку правильности подбора и подгонки лицевой части и исправности противогаза проводить под непосредственным руководством начальника подразделения с обязательным присутствием врача (фельдшера) со средствами первой медицинской помощи;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к проверке противогазов по парам хлорпикрина или аэрозолю раздражающего вещества допускать должностных лиц, изучивших свойства указанных веществ, устройство и правила пользования противогазом, а также порядок его проверки;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для проверки противогазов по парам хлорпикрина использовать специальную палатку или приспособленное помещение. Помещение должно быть герметизировано, иметь искусственное или естественное освещение; расположение дверей должно обеспечивать быстрый выход должностных лиц;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палатку (помещение) для проверки противогазов развертывать на расстоянии не менее 100 м от жилых помещений;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исправность противогаза определять при концентрации паров хлорпикрина - 8,5 г/куб. м;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необходимую концентрацию паров хлорпикрина в палатке (помещении) создавать с помощью специального распылителя, входящего в комплект палатки для проверки противогазов, или опахала (нанесение хлорпикрина на ткань и развешивание ее в палатке);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категорически запретить подогрев хлорпикрина для его испарения, исключить его попадание на средства подогрева воздуха, так как при сильном нагревании он разлагается с образованием фосгена (ОВ удушающего действия);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проверку противогазов по парам хлорпикрина осуществлять в следующем порядке: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а) перед входом группы в палатку там создается необходимая концентрация паров хлорпикрина. Руководитель подразделения вводит в палатку личный состав группами по 15 - 20 человек с противогазами в «боевом» положении. Длительность пребывания группы в палатке с хлорпикрином не должна превышать 3-х минут;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б) во время пребывания в палатке каждое должностное лицо должно проделать несколько раз наклоны и резкие повороты головы, а также 8 - 10 приседаний. Снимать противогазы во время проверки категорически запрещается;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в) должностные лица, которые при проверке противогазов почувствовали раздражение глаз, немедленно удаляются из палатки, отводятся в наветренную сторону. После уточнения и устранения неисправностей или замены лицевой части (противогаза) производится повторная проверка противогаза.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Лицевая часть считается подобранной, а противогаз исправным, если при проверке не ощущается раздражение глаз и верхних дыхательных путей.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Организация проверки противогазов и обеспечение безопасности возлагаются на руководителей структурных подразделений;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б) при проведении аварийно-спасательных и других неотложных работ (АСДНР):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вести тщательную разведку мест предстоящих работ;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 xml:space="preserve">строго выполнять правила действующих инструкций по охране труда при работе со средствами механизации, </w:t>
      </w:r>
      <w:proofErr w:type="spellStart"/>
      <w:r w:rsidRPr="00CF475C">
        <w:rPr>
          <w:rFonts w:ascii="Arial" w:hAnsi="Arial" w:cs="Arial"/>
          <w:sz w:val="24"/>
          <w:szCs w:val="24"/>
        </w:rPr>
        <w:t>пневмо</w:t>
      </w:r>
      <w:proofErr w:type="spellEnd"/>
      <w:r w:rsidRPr="00CF475C">
        <w:rPr>
          <w:rFonts w:ascii="Arial" w:hAnsi="Arial" w:cs="Arial"/>
          <w:sz w:val="24"/>
          <w:szCs w:val="24"/>
        </w:rPr>
        <w:t>- и электроинструментом, и огнеопасными средствами;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осуществлять установку предупредительных (сигнальных) знаков в местах производства работ;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осуществлять контроль за выполнением установленных норм времени работы личного состава формирований в изолирующей одежде;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в) при тушении пожаров: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вести тщательную разведку очагов пожаров;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не допускать превышения установленного времени (не более 0,5 часа) нахождения людей в непосредственной близости от огня;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lastRenderedPageBreak/>
        <w:t>при тушении пожаров в непригодной для дыхания среде действовать в изолирующих противогазах;</w:t>
      </w:r>
    </w:p>
    <w:p w:rsidR="00CF475C" w:rsidRPr="00CF475C" w:rsidRDefault="00CF475C" w:rsidP="00CF4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475C">
        <w:rPr>
          <w:rFonts w:ascii="Arial" w:hAnsi="Arial" w:cs="Arial"/>
          <w:sz w:val="24"/>
          <w:szCs w:val="24"/>
        </w:rPr>
        <w:t>при явной угрозе жизни людей от источников огня их необходимо вывести в безопасное место.</w:t>
      </w:r>
    </w:p>
    <w:p w:rsidR="00CF475C" w:rsidRPr="00CF475C" w:rsidRDefault="00CF475C" w:rsidP="00CF475C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:rsidR="00CF475C" w:rsidRPr="00CF475C" w:rsidRDefault="00CF475C" w:rsidP="00CF475C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:rsidR="00F76664" w:rsidRPr="00CF475C" w:rsidRDefault="00F76664">
      <w:pPr>
        <w:rPr>
          <w:rFonts w:ascii="Arial" w:hAnsi="Arial" w:cs="Arial"/>
          <w:sz w:val="24"/>
          <w:szCs w:val="24"/>
        </w:rPr>
      </w:pPr>
    </w:p>
    <w:sectPr w:rsidR="00F76664" w:rsidRPr="00CF475C" w:rsidSect="00CF47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D41A2"/>
    <w:multiLevelType w:val="hybridMultilevel"/>
    <w:tmpl w:val="D996CADC"/>
    <w:lvl w:ilvl="0" w:tplc="4C943B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F4"/>
    <w:rsid w:val="00621B21"/>
    <w:rsid w:val="00990DBB"/>
    <w:rsid w:val="00CF475C"/>
    <w:rsid w:val="00F74BF4"/>
    <w:rsid w:val="00F7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3FDE1-A3B5-4752-BF44-C15E30B6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F475C"/>
    <w:pPr>
      <w:ind w:left="720"/>
      <w:contextualSpacing/>
    </w:pPr>
  </w:style>
  <w:style w:type="paragraph" w:customStyle="1" w:styleId="Standard">
    <w:name w:val="Standard"/>
    <w:rsid w:val="00CF475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6F0CBFECDCC7C6F4225F158D84A84931C81FFEDC153ED32FA85D559AW8b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6F0CBFECDCC7C6F4225F158D84A84931C516FFDE173ED32FA85D559AW8bB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F6F0CBFECDCC7C6F4225F158D84A84931C513F8DC163ED32FA85D559AW8bB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F6F0CBFECDCC7C6F4225F158D84A84931CB1FF8DE193ED32FA85D559A8BEC155D84C671348079C3W5bAH" TargetMode="External"/><Relationship Id="rId10" Type="http://schemas.openxmlformats.org/officeDocument/2006/relationships/hyperlink" Target="consultantplus://offline/ref=1F6F0CBFECDCC7C6F4225F158D84A84931CB1FF8DE193ED32FA85D559A8BEC155D84C671348079C3W5b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6F0CBFECDCC7C6F4225F158D84A84931C516FFDE163ED32FA85D559AW8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2021-08-24T13:18:00Z</dcterms:created>
  <dcterms:modified xsi:type="dcterms:W3CDTF">2021-08-24T13:22:00Z</dcterms:modified>
</cp:coreProperties>
</file>