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ГЛАВА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913B6" w:rsidRPr="00C913B6" w:rsidRDefault="00C913B6" w:rsidP="00C913B6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C913B6">
        <w:rPr>
          <w:rFonts w:ascii="Arial" w:hAnsi="Arial" w:cs="Arial"/>
          <w:sz w:val="24"/>
          <w:szCs w:val="24"/>
          <w:lang w:eastAsia="ar-SA"/>
        </w:rPr>
        <w:t>от 23.09.2021 № 1176</w:t>
      </w:r>
    </w:p>
    <w:p w:rsidR="00C913B6" w:rsidRPr="00C913B6" w:rsidRDefault="00C913B6" w:rsidP="00C913B6">
      <w:pPr>
        <w:rPr>
          <w:rFonts w:ascii="Arial" w:hAnsi="Arial" w:cs="Arial"/>
        </w:rPr>
      </w:pPr>
    </w:p>
    <w:p w:rsidR="00C913B6" w:rsidRPr="00C913B6" w:rsidRDefault="00C913B6" w:rsidP="00C913B6">
      <w:pPr>
        <w:rPr>
          <w:rFonts w:ascii="Arial" w:hAnsi="Arial" w:cs="Arial"/>
        </w:rPr>
      </w:pP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Об организации и проведении призыва</w:t>
      </w: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граждан 1994–2003 года рождения на</w:t>
      </w: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военную службу осенью 2021 года.</w:t>
      </w:r>
    </w:p>
    <w:p w:rsidR="00C913B6" w:rsidRPr="00C913B6" w:rsidRDefault="00C913B6" w:rsidP="00C913B6">
      <w:pPr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pStyle w:val="3"/>
        <w:ind w:firstLine="540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В соответствии с Федеральными законами Российской Федерации от 28 марта 1998  № 53 -ФЗ  «О воинской обязанности и военной службе» и от 25 июля 2004 № 113-ФЗ «Об альтернативной гражданской службе», постановлениями Правительства РФ от 11.11.2006 года № 663 «Об утверждении положения о призыве на военную службу граждан Российс</w:t>
      </w:r>
      <w:r w:rsidR="00475417">
        <w:rPr>
          <w:rFonts w:ascii="Arial" w:hAnsi="Arial" w:cs="Arial"/>
          <w:sz w:val="24"/>
          <w:szCs w:val="24"/>
        </w:rPr>
        <w:t>кой Федерации» и от 25.02.2003</w:t>
      </w:r>
      <w:r w:rsidRPr="00C913B6">
        <w:rPr>
          <w:rFonts w:ascii="Arial" w:hAnsi="Arial" w:cs="Arial"/>
          <w:sz w:val="24"/>
          <w:szCs w:val="24"/>
        </w:rPr>
        <w:t xml:space="preserve"> № 123 «Об утверждении Положения о </w:t>
      </w:r>
      <w:proofErr w:type="spellStart"/>
      <w:r w:rsidRPr="00C913B6">
        <w:rPr>
          <w:rFonts w:ascii="Arial" w:hAnsi="Arial" w:cs="Arial"/>
          <w:sz w:val="24"/>
          <w:szCs w:val="24"/>
        </w:rPr>
        <w:t>военно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– врачебной экспертизе», в целях обеспечения организованного призыва граждан 1994-2003 года рождения на военную службу по призыву:</w:t>
      </w:r>
    </w:p>
    <w:p w:rsidR="00C913B6" w:rsidRPr="00C913B6" w:rsidRDefault="00C913B6" w:rsidP="00C913B6">
      <w:pPr>
        <w:pStyle w:val="3"/>
        <w:ind w:firstLine="540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jc w:val="center"/>
        <w:rPr>
          <w:rFonts w:ascii="Arial" w:hAnsi="Arial" w:cs="Arial"/>
          <w:spacing w:val="40"/>
          <w:sz w:val="24"/>
          <w:szCs w:val="24"/>
        </w:rPr>
      </w:pPr>
      <w:r w:rsidRPr="00C913B6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1. Рекомендовать военному комиссару городов Химки, Долгопрудный и Лобня Московской области: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1.1. Совместно с председателем призывной комиссии городского округа Лобня провести в срок с 01.10.2021 по 31.12.2021 года призыв граждан на военную службу и отправку молодого пополнения в войска.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1.2. Совместно с ОМВД по городскому округу Лобня еженедельно докладывать председателю призывной комиссии о результатах выполнения плана совместной деятельности.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2. Руководителям организаций, предприятий, учреждений, учебных заведений обеспечить  своевременную, организованную явку граждан на призывной пункт военного комиссариата городов Химки, Долгопрудный и Лобня Московской области по адресу: г. Химки, проспект Мира, д. 11 для прохождения призывной комиссии и отправку в войска, к месту прохождения альтернативной гражданской службы с необходимыми документами, обратив особое внимание на предоставление объективных характеристик на граждан, призываемых на военную службу.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3.  Начальнику военно-учетного стола Администрации городского округа Лобня организовать своевременное оповещение и вызов граждан, подлежащих призыву, на заседание призывной комиссии повестками военного комиссариата городов Химки, Долгопрудный и Лобня Московской области.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  Главному врачу ГБУЗ МО «</w:t>
      </w:r>
      <w:proofErr w:type="spellStart"/>
      <w:r w:rsidRPr="00C913B6">
        <w:rPr>
          <w:rFonts w:ascii="Arial" w:hAnsi="Arial" w:cs="Arial"/>
          <w:sz w:val="24"/>
          <w:szCs w:val="24"/>
        </w:rPr>
        <w:t>Лобненской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центральной городской больницы»: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4.1. Взять под личный контроль обеспечение заявки военного комиссариата городов Химки, Долгопрудный и Лобня Московской области на выделение требуемого количества врачей специалистов и среднего медицинского персонала с сохранением назначенного среднего заработка по месту работы.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4.2.Приказом главного врача ГБУЗ МО «ЛЦГБ» назначить врача ответственного за своевременное обследование (лечение) призывников, проведение среди них лечебно-оздоровительных мероприятий и взаимодействие с военным комиссариатом городов Химки, Долгопрудный и Лобня Московской области.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4.3. Организовать обследование в лечебных учреждениях граждан, призываемых на военную службу и на альтернативную гражданскую службу. Обследование призывников </w:t>
      </w:r>
      <w:r w:rsidRPr="00C913B6">
        <w:rPr>
          <w:rFonts w:ascii="Arial" w:hAnsi="Arial" w:cs="Arial"/>
          <w:sz w:val="24"/>
          <w:szCs w:val="24"/>
        </w:rPr>
        <w:lastRenderedPageBreak/>
        <w:t>проводить бесплатно, не превышая установленных сроков обследования (в течение 10-25 дней в зависимости от нозологических форм заболеваний).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4.4. По направлениям призывной комиссии через ГБУЗ МО «Учреждениях внеочередного клинико-инструментального амбулаторного и стационарного обследования ЛЦГБ» обеспечить призывникам внеочередное обследование: ВИЧ, ЭКГ, рентгеновские снимки, группа крови, резус фактор, анализы, флюорографию.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4.5. О фактах госпитализации и обращения в лечебные учреждения граждан 1994 – 2003 г.р. сообщать в течение суток в военный комиссариат городов Химки, Долгопрудный и Лобня Московской области по телефону: 8(495) 573-21-25.</w:t>
      </w:r>
    </w:p>
    <w:p w:rsidR="00C913B6" w:rsidRPr="00C913B6" w:rsidRDefault="00C913B6" w:rsidP="00C913B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  5. Рекомендовать начальнику ОМВД по городскому округу Лобня: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5.1. О гражданах, подлежащих призыву, находящихся под следствием, </w:t>
      </w:r>
      <w:proofErr w:type="spellStart"/>
      <w:r w:rsidRPr="00C913B6">
        <w:rPr>
          <w:rFonts w:ascii="Arial" w:hAnsi="Arial" w:cs="Arial"/>
          <w:sz w:val="24"/>
          <w:szCs w:val="24"/>
        </w:rPr>
        <w:t>привлекавшихся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к уголовной или административной ответственности, имевших другие правонарушения сообщать в двухнедельный срок в военный комиссариат городов Химки, Долгопрудный и Лобня Московской области персонально по каждому.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5.2. Проводить розыск и задержание граждан, уклоняющихся от воинского учета, призыва на военную службу, на основании персонального письменного обращения военного комиссара городов Химки, Долгопрудный и Лобня Московской области.  Сообщать в двухнедельный срок в отдел военного</w:t>
      </w:r>
      <w:bookmarkStart w:id="0" w:name="_GoBack"/>
      <w:bookmarkEnd w:id="0"/>
      <w:r w:rsidRPr="00C913B6">
        <w:rPr>
          <w:rFonts w:ascii="Arial" w:hAnsi="Arial" w:cs="Arial"/>
          <w:sz w:val="24"/>
          <w:szCs w:val="24"/>
        </w:rPr>
        <w:t xml:space="preserve"> комиссариата о случаях выявления граждан, обязанных состоять, но не состоящих на воинском учете.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6. Директору-главному редактору ГАУ МО «</w:t>
      </w:r>
      <w:proofErr w:type="spellStart"/>
      <w:r w:rsidRPr="00C913B6">
        <w:rPr>
          <w:rFonts w:ascii="Arial" w:hAnsi="Arial" w:cs="Arial"/>
          <w:sz w:val="24"/>
          <w:szCs w:val="24"/>
        </w:rPr>
        <w:t>Лобненское</w:t>
      </w:r>
      <w:proofErr w:type="spellEnd"/>
      <w:r w:rsidRPr="00C913B6">
        <w:rPr>
          <w:rFonts w:ascii="Arial" w:hAnsi="Arial" w:cs="Arial"/>
          <w:sz w:val="24"/>
          <w:szCs w:val="24"/>
        </w:rPr>
        <w:t xml:space="preserve"> информационное агентство Московской области», по материалам, предоставленным военным комиссариатом городов Химки, Долгопрудный и Лобня Московской области организовать проведение информационно-разъяснительной работы в городе по вопросам призыва молодежи. 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>7. Контроль за выполнением настоящего Постановления возложить на Первого Заместителя Главы Администрации Локтеву Л.Н.</w:t>
      </w: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13B6" w:rsidRPr="00C913B6" w:rsidRDefault="00C913B6" w:rsidP="00C913B6">
      <w:pPr>
        <w:rPr>
          <w:rFonts w:ascii="Arial" w:hAnsi="Arial" w:cs="Arial"/>
          <w:sz w:val="24"/>
          <w:szCs w:val="24"/>
        </w:rPr>
      </w:pPr>
    </w:p>
    <w:p w:rsidR="00C913B6" w:rsidRPr="00C913B6" w:rsidRDefault="00C913B6" w:rsidP="00475417">
      <w:pPr>
        <w:jc w:val="right"/>
        <w:rPr>
          <w:rFonts w:ascii="Arial" w:hAnsi="Arial" w:cs="Arial"/>
          <w:sz w:val="24"/>
          <w:szCs w:val="24"/>
        </w:rPr>
      </w:pPr>
      <w:r w:rsidRPr="00C913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Е.В. </w:t>
      </w:r>
      <w:proofErr w:type="spellStart"/>
      <w:r w:rsidRPr="00C913B6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C913B6" w:rsidRPr="00C913B6" w:rsidRDefault="00C913B6" w:rsidP="00C913B6">
      <w:pPr>
        <w:rPr>
          <w:rFonts w:ascii="Arial" w:hAnsi="Arial" w:cs="Arial"/>
        </w:rPr>
      </w:pPr>
    </w:p>
    <w:p w:rsidR="00C76BD5" w:rsidRPr="00C913B6" w:rsidRDefault="00C76BD5">
      <w:pPr>
        <w:rPr>
          <w:rFonts w:ascii="Arial" w:hAnsi="Arial" w:cs="Arial"/>
        </w:rPr>
      </w:pPr>
    </w:p>
    <w:sectPr w:rsidR="00C76BD5" w:rsidRPr="00C913B6" w:rsidSect="004754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B4"/>
    <w:rsid w:val="00475417"/>
    <w:rsid w:val="00A461B4"/>
    <w:rsid w:val="00C76BD5"/>
    <w:rsid w:val="00C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EE50-7446-4B83-A6A6-7417D78B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913B6"/>
    <w:pPr>
      <w:ind w:firstLine="284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91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91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2021-10-04T14:09:00Z</dcterms:created>
  <dcterms:modified xsi:type="dcterms:W3CDTF">2021-10-05T06:17:00Z</dcterms:modified>
</cp:coreProperties>
</file>