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01" w:rsidRPr="006C2C01" w:rsidRDefault="006C2C01" w:rsidP="006C2C01">
      <w:pPr>
        <w:jc w:val="center"/>
        <w:rPr>
          <w:rFonts w:ascii="Arial" w:hAnsi="Arial" w:cs="Arial"/>
          <w:bCs/>
        </w:rPr>
      </w:pPr>
      <w:r w:rsidRPr="006C2C01">
        <w:rPr>
          <w:rFonts w:ascii="Arial" w:hAnsi="Arial" w:cs="Arial"/>
          <w:bCs/>
        </w:rPr>
        <w:t>ГЛАВА</w:t>
      </w:r>
    </w:p>
    <w:p w:rsidR="006C2C01" w:rsidRPr="006C2C01" w:rsidRDefault="006C2C01" w:rsidP="006C2C01">
      <w:pPr>
        <w:jc w:val="center"/>
        <w:rPr>
          <w:rFonts w:ascii="Arial" w:hAnsi="Arial" w:cs="Arial"/>
          <w:bCs/>
        </w:rPr>
      </w:pPr>
      <w:r w:rsidRPr="006C2C01">
        <w:rPr>
          <w:rFonts w:ascii="Arial" w:hAnsi="Arial" w:cs="Arial"/>
          <w:bCs/>
        </w:rPr>
        <w:t>ГОРОДА ЛОБНЯ</w:t>
      </w:r>
    </w:p>
    <w:p w:rsidR="006C2C01" w:rsidRPr="006C2C01" w:rsidRDefault="006C2C01" w:rsidP="006C2C01">
      <w:pPr>
        <w:jc w:val="center"/>
        <w:rPr>
          <w:rFonts w:ascii="Arial" w:hAnsi="Arial" w:cs="Arial"/>
          <w:bCs/>
        </w:rPr>
      </w:pPr>
      <w:r w:rsidRPr="006C2C01">
        <w:rPr>
          <w:rFonts w:ascii="Arial" w:hAnsi="Arial" w:cs="Arial"/>
          <w:bCs/>
        </w:rPr>
        <w:t>МОСКОВСКОЙ ОБЛАСТИ</w:t>
      </w:r>
    </w:p>
    <w:p w:rsidR="006C2C01" w:rsidRPr="006C2C01" w:rsidRDefault="006C2C01" w:rsidP="006C2C01">
      <w:pPr>
        <w:jc w:val="center"/>
        <w:rPr>
          <w:rFonts w:ascii="Arial" w:hAnsi="Arial" w:cs="Arial"/>
          <w:bCs/>
        </w:rPr>
      </w:pPr>
      <w:r w:rsidRPr="006C2C01">
        <w:rPr>
          <w:rFonts w:ascii="Arial" w:hAnsi="Arial" w:cs="Arial"/>
          <w:bCs/>
        </w:rPr>
        <w:t>ПОСТАНОВЛЕНИЕ</w:t>
      </w:r>
    </w:p>
    <w:p w:rsidR="006C2C01" w:rsidRPr="006C2C01" w:rsidRDefault="006C2C01" w:rsidP="006C2C01">
      <w:pPr>
        <w:jc w:val="center"/>
        <w:rPr>
          <w:rFonts w:ascii="Arial" w:hAnsi="Arial" w:cs="Arial"/>
          <w:bCs/>
        </w:rPr>
      </w:pPr>
      <w:r w:rsidRPr="006C2C01">
        <w:rPr>
          <w:rFonts w:ascii="Arial" w:hAnsi="Arial" w:cs="Arial"/>
          <w:bCs/>
        </w:rPr>
        <w:t>от 28.12.2020 № 1375</w:t>
      </w:r>
    </w:p>
    <w:p w:rsidR="006C2C01" w:rsidRPr="006C2C01" w:rsidRDefault="006C2C01" w:rsidP="006C2C01">
      <w:pPr>
        <w:jc w:val="center"/>
        <w:rPr>
          <w:rFonts w:ascii="Arial" w:hAnsi="Arial" w:cs="Arial"/>
          <w:bCs/>
        </w:rPr>
      </w:pPr>
    </w:p>
    <w:p w:rsidR="006C2C01" w:rsidRPr="006C2C01" w:rsidRDefault="006C2C01" w:rsidP="006C2C01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 xml:space="preserve">О внесении изменений в муниципальную программу </w:t>
      </w:r>
    </w:p>
    <w:p w:rsidR="006C2C01" w:rsidRPr="006C2C01" w:rsidRDefault="006C2C01" w:rsidP="006C2C01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 xml:space="preserve">«Развитие институтов гражданского общества, </w:t>
      </w:r>
    </w:p>
    <w:p w:rsidR="006C2C01" w:rsidRPr="006C2C01" w:rsidRDefault="006C2C01" w:rsidP="006C2C01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 xml:space="preserve">повышение эффективности местного самоуправления </w:t>
      </w:r>
    </w:p>
    <w:p w:rsidR="006C2C01" w:rsidRPr="006C2C01" w:rsidRDefault="006C2C01" w:rsidP="006C2C01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 xml:space="preserve">и реализации молодежной политики» на 2020-2024 годы, </w:t>
      </w:r>
    </w:p>
    <w:p w:rsidR="006C2C01" w:rsidRPr="006C2C01" w:rsidRDefault="006C2C01" w:rsidP="006C2C01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>утвержденную постановлением Главы городского</w:t>
      </w:r>
    </w:p>
    <w:p w:rsidR="006C2C01" w:rsidRPr="006C2C01" w:rsidRDefault="006C2C01" w:rsidP="006C2C01">
      <w:pPr>
        <w:widowControl/>
        <w:spacing w:line="276" w:lineRule="auto"/>
        <w:jc w:val="both"/>
        <w:rPr>
          <w:rFonts w:ascii="Arial" w:eastAsiaTheme="minorHAnsi" w:hAnsi="Arial" w:cs="Arial"/>
          <w:color w:val="FF0000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 xml:space="preserve">округа Лобня </w:t>
      </w:r>
      <w:bookmarkStart w:id="0" w:name="_Hlk38034930"/>
      <w:r w:rsidRPr="006C2C01">
        <w:rPr>
          <w:rFonts w:ascii="Arial" w:eastAsiaTheme="minorHAnsi" w:hAnsi="Arial" w:cs="Arial"/>
          <w:color w:val="auto"/>
          <w:lang w:eastAsia="en-US" w:bidi="ar-SA"/>
        </w:rPr>
        <w:t>от 27.12.2019 года №18</w:t>
      </w:r>
      <w:bookmarkEnd w:id="0"/>
      <w:r w:rsidRPr="006C2C01">
        <w:rPr>
          <w:rFonts w:ascii="Arial" w:eastAsiaTheme="minorHAnsi" w:hAnsi="Arial" w:cs="Arial"/>
          <w:color w:val="auto"/>
          <w:lang w:eastAsia="en-US" w:bidi="ar-SA"/>
        </w:rPr>
        <w:t>66</w:t>
      </w:r>
      <w:r w:rsidRPr="006C2C01">
        <w:rPr>
          <w:rFonts w:ascii="Arial" w:eastAsiaTheme="minorHAnsi" w:hAnsi="Arial" w:cs="Arial"/>
          <w:color w:val="FF0000"/>
          <w:lang w:eastAsia="en-US" w:bidi="ar-SA"/>
        </w:rPr>
        <w:t xml:space="preserve"> </w:t>
      </w:r>
    </w:p>
    <w:p w:rsidR="006C2C01" w:rsidRPr="006C2C01" w:rsidRDefault="006C2C01" w:rsidP="006C2C01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</w:p>
    <w:p w:rsidR="006C2C01" w:rsidRPr="006C2C01" w:rsidRDefault="006C2C01" w:rsidP="006C2C01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ab/>
      </w:r>
      <w:bookmarkStart w:id="1" w:name="_Hlk57385478"/>
      <w:r w:rsidRPr="006C2C01">
        <w:rPr>
          <w:rFonts w:ascii="Arial" w:eastAsiaTheme="minorHAnsi" w:hAnsi="Arial" w:cs="Arial"/>
          <w:color w:val="auto"/>
          <w:lang w:eastAsia="en-US" w:bidi="ar-SA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27.10.2020г. № 208/63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90/59), Решением Совета депутатов городского округа Лобня от 24.11.2020г. № 212/64 «О бюджете городского округа Лобня на 2021 год и плановый период 2022 и 2023 годов»</w:t>
      </w:r>
      <w:bookmarkEnd w:id="1"/>
      <w:r w:rsidRPr="006C2C01">
        <w:rPr>
          <w:rFonts w:ascii="Arial" w:eastAsiaTheme="minorHAnsi" w:hAnsi="Arial" w:cs="Arial"/>
          <w:color w:val="auto"/>
          <w:lang w:eastAsia="en-US" w:bidi="ar-SA"/>
        </w:rPr>
        <w:t xml:space="preserve"> и с целью актуализации муниципальной программы городского округа Лобня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годы,</w:t>
      </w:r>
    </w:p>
    <w:p w:rsidR="006C2C01" w:rsidRPr="006C2C01" w:rsidRDefault="006C2C01" w:rsidP="006C2C01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</w:p>
    <w:p w:rsidR="006C2C01" w:rsidRPr="006C2C01" w:rsidRDefault="006C2C01" w:rsidP="006C2C01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>Постановляю:</w:t>
      </w:r>
    </w:p>
    <w:p w:rsidR="006C2C01" w:rsidRPr="006C2C01" w:rsidRDefault="006C2C01" w:rsidP="006C2C01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</w:p>
    <w:p w:rsidR="006C2C01" w:rsidRPr="006C2C01" w:rsidRDefault="006C2C01" w:rsidP="00F771C0">
      <w:pPr>
        <w:widowControl/>
        <w:numPr>
          <w:ilvl w:val="0"/>
          <w:numId w:val="1"/>
        </w:numPr>
        <w:spacing w:after="160" w:line="276" w:lineRule="auto"/>
        <w:ind w:left="0" w:firstLine="0"/>
        <w:contextualSpacing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>Внести изменения в муниципальную программу «Развитие институтов гражданского общества, повышение эффективности местного самоуправления и реализации молодежной политики» на 2020-2024 годы утвержденную постановлением Главы городского округа Лобня от 27.12.2019 года №1866.</w:t>
      </w:r>
    </w:p>
    <w:p w:rsidR="006C2C01" w:rsidRPr="006C2C01" w:rsidRDefault="006C2C01" w:rsidP="00F771C0">
      <w:pPr>
        <w:widowControl/>
        <w:numPr>
          <w:ilvl w:val="1"/>
          <w:numId w:val="1"/>
        </w:numPr>
        <w:spacing w:after="160" w:line="276" w:lineRule="auto"/>
        <w:ind w:left="0" w:firstLine="0"/>
        <w:contextualSpacing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 xml:space="preserve">   Паспорт муниципальной программы (Приложение № 1 к постановлению Главы городского округа Лобня от 27.12.2019 года №1866) изложить в новой редакции согласно приложению № 1 к настоящему Постановлению.</w:t>
      </w:r>
    </w:p>
    <w:p w:rsidR="006C2C01" w:rsidRPr="006C2C01" w:rsidRDefault="006C2C01" w:rsidP="00F771C0">
      <w:pPr>
        <w:widowControl/>
        <w:numPr>
          <w:ilvl w:val="1"/>
          <w:numId w:val="1"/>
        </w:numPr>
        <w:spacing w:after="160" w:line="276" w:lineRule="auto"/>
        <w:ind w:left="0" w:firstLine="284"/>
        <w:contextualSpacing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 xml:space="preserve">   Паспорт подпрограммы 1 «</w:t>
      </w:r>
      <w:bookmarkStart w:id="2" w:name="_Hlk58408312"/>
      <w:r w:rsidRPr="006C2C01">
        <w:rPr>
          <w:rFonts w:ascii="Arial" w:eastAsiaTheme="minorHAnsi" w:hAnsi="Arial" w:cs="Arial"/>
          <w:color w:val="auto"/>
          <w:lang w:eastAsia="en-US" w:bidi="ar-SA"/>
        </w:rPr>
        <w:t>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</w:t>
      </w:r>
      <w:bookmarkEnd w:id="2"/>
      <w:r w:rsidRPr="006C2C01">
        <w:rPr>
          <w:rFonts w:ascii="Arial" w:eastAsiaTheme="minorHAnsi" w:hAnsi="Arial" w:cs="Arial"/>
          <w:color w:val="auto"/>
          <w:lang w:eastAsia="en-US" w:bidi="ar-SA"/>
        </w:rPr>
        <w:t>» (Приложение № 3 к постановлению Главы городского округа Лобня от 27.12.2019 года № 1866) изложить в новой редакции согласно приложению № 2 к настоящему Постановлению.</w:t>
      </w:r>
    </w:p>
    <w:p w:rsidR="006C2C01" w:rsidRPr="006C2C01" w:rsidRDefault="006C2C01" w:rsidP="00F771C0">
      <w:pPr>
        <w:widowControl/>
        <w:spacing w:line="276" w:lineRule="auto"/>
        <w:ind w:firstLine="360"/>
        <w:contextualSpacing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 xml:space="preserve">1.3 Перечень мероприятий подпрограммы 1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 (Приложение № 4 к постановлению Главы городского округа Лобня от 27.12.2019 года № 1866) </w:t>
      </w:r>
      <w:r w:rsidRPr="006C2C01">
        <w:rPr>
          <w:rFonts w:ascii="Arial" w:eastAsiaTheme="minorHAnsi" w:hAnsi="Arial" w:cs="Arial"/>
          <w:color w:val="auto"/>
          <w:lang w:eastAsia="en-US" w:bidi="ar-SA"/>
        </w:rPr>
        <w:lastRenderedPageBreak/>
        <w:t>изложить в новой редакции согласно приложению № 3 к настоящему Постановлению.</w:t>
      </w:r>
    </w:p>
    <w:p w:rsidR="006C2C01" w:rsidRPr="006C2C01" w:rsidRDefault="006C2C01" w:rsidP="006C2C01">
      <w:pPr>
        <w:widowControl/>
        <w:spacing w:line="276" w:lineRule="auto"/>
        <w:ind w:firstLine="360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>1.4 Паспорт подпрограммы 4 «Молодежь Подмосковья» (Приложение № 5 к постановлению Главы городского округа Лобня от 27.12.2019 года № 1866) изложить в новой редакции согласно приложению № 4 к настоящему Постановлению.</w:t>
      </w:r>
    </w:p>
    <w:p w:rsidR="006C2C01" w:rsidRPr="006C2C01" w:rsidRDefault="006C2C01" w:rsidP="006C2C01">
      <w:pPr>
        <w:widowControl/>
        <w:spacing w:line="276" w:lineRule="auto"/>
        <w:ind w:firstLine="360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 xml:space="preserve">1.5   Перечень мероприятий подпрограммы 4 «Молодежь Подмосковья» </w:t>
      </w:r>
      <w:r w:rsidRPr="006C2C01">
        <w:rPr>
          <w:rFonts w:ascii="Arial" w:eastAsia="Times New Roman" w:hAnsi="Arial" w:cs="Arial"/>
          <w:color w:val="auto"/>
          <w:lang w:bidi="ar-SA"/>
        </w:rPr>
        <w:t xml:space="preserve">(Приложение № 6 к постановлению Главы городского округа Лобня </w:t>
      </w:r>
      <w:r w:rsidRPr="006C2C01">
        <w:rPr>
          <w:rFonts w:ascii="Arial" w:eastAsiaTheme="minorHAnsi" w:hAnsi="Arial" w:cs="Arial"/>
          <w:color w:val="auto"/>
          <w:lang w:eastAsia="en-US" w:bidi="ar-SA"/>
        </w:rPr>
        <w:t>от 27.12.2019 года № 1866</w:t>
      </w:r>
      <w:r w:rsidRPr="006C2C01">
        <w:rPr>
          <w:rFonts w:ascii="Arial" w:eastAsia="Times New Roman" w:hAnsi="Arial" w:cs="Arial"/>
          <w:color w:val="auto"/>
          <w:lang w:bidi="ar-SA"/>
        </w:rPr>
        <w:t>)</w:t>
      </w:r>
      <w:r w:rsidRPr="006C2C01">
        <w:rPr>
          <w:rFonts w:ascii="Arial" w:eastAsiaTheme="minorHAnsi" w:hAnsi="Arial" w:cs="Arial"/>
          <w:color w:val="auto"/>
          <w:lang w:eastAsia="en-US" w:bidi="ar-SA"/>
        </w:rPr>
        <w:t xml:space="preserve"> изложить в новой редакции согласно приложению № 5 к настоящему Постановлению.</w:t>
      </w:r>
    </w:p>
    <w:p w:rsidR="006C2C01" w:rsidRPr="006C2C01" w:rsidRDefault="006C2C01" w:rsidP="006C2C01">
      <w:pPr>
        <w:widowControl/>
        <w:spacing w:line="276" w:lineRule="auto"/>
        <w:ind w:firstLine="360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>1.6 Паспорт подпрограммы 5 «Обеспечивающая подпрограмма» (Приложение № 7 к постановлению Главы городского округа Лобня от 27.12.2019 года № 1866) изложить в новой редакции согласно приложению № 6 к настоящему Постановлению.</w:t>
      </w:r>
    </w:p>
    <w:p w:rsidR="006C2C01" w:rsidRPr="006C2C01" w:rsidRDefault="006C2C01" w:rsidP="006C2C01">
      <w:pPr>
        <w:widowControl/>
        <w:spacing w:line="276" w:lineRule="auto"/>
        <w:ind w:firstLine="360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 xml:space="preserve">1.7 Перечень мероприятий подпрограммы 5 «Обеспечивающая подпрограмма» </w:t>
      </w:r>
      <w:r w:rsidRPr="006C2C01">
        <w:rPr>
          <w:rFonts w:ascii="Arial" w:eastAsia="Times New Roman" w:hAnsi="Arial" w:cs="Arial"/>
          <w:color w:val="auto"/>
          <w:lang w:bidi="ar-SA"/>
        </w:rPr>
        <w:t xml:space="preserve">(Приложение № 8 к постановлению Главы городского округа Лобня </w:t>
      </w:r>
      <w:r w:rsidRPr="006C2C01">
        <w:rPr>
          <w:rFonts w:ascii="Arial" w:eastAsiaTheme="minorHAnsi" w:hAnsi="Arial" w:cs="Arial"/>
          <w:color w:val="auto"/>
          <w:lang w:eastAsia="en-US" w:bidi="ar-SA"/>
        </w:rPr>
        <w:t>от 27.12.2019 года № 1866</w:t>
      </w:r>
      <w:r w:rsidRPr="006C2C01">
        <w:rPr>
          <w:rFonts w:ascii="Arial" w:eastAsia="Times New Roman" w:hAnsi="Arial" w:cs="Arial"/>
          <w:color w:val="auto"/>
          <w:lang w:bidi="ar-SA"/>
        </w:rPr>
        <w:t>)</w:t>
      </w:r>
      <w:r w:rsidRPr="006C2C01">
        <w:rPr>
          <w:rFonts w:ascii="Arial" w:eastAsiaTheme="minorHAnsi" w:hAnsi="Arial" w:cs="Arial"/>
          <w:color w:val="auto"/>
          <w:lang w:eastAsia="en-US" w:bidi="ar-SA"/>
        </w:rPr>
        <w:t xml:space="preserve"> изложить в новой редакции согласно приложению № 7 к настоящему Постановлению.</w:t>
      </w:r>
    </w:p>
    <w:p w:rsidR="006C2C01" w:rsidRPr="006C2C01" w:rsidRDefault="006C2C01" w:rsidP="006C2C01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 xml:space="preserve">     </w:t>
      </w:r>
    </w:p>
    <w:p w:rsidR="006C2C01" w:rsidRPr="006C2C01" w:rsidRDefault="006C2C01" w:rsidP="006C2C01">
      <w:pPr>
        <w:widowControl/>
        <w:spacing w:line="276" w:lineRule="auto"/>
        <w:ind w:firstLine="426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7" w:history="1">
        <w:r w:rsidRPr="006C2C01">
          <w:rPr>
            <w:rFonts w:ascii="Arial" w:eastAsiaTheme="minorHAnsi" w:hAnsi="Arial" w:cs="Arial"/>
            <w:color w:val="auto"/>
            <w:lang w:eastAsia="en-US" w:bidi="ar-SA"/>
          </w:rPr>
          <w:t>www.лобня</w:t>
        </w:r>
      </w:hyperlink>
      <w:r w:rsidRPr="006C2C01">
        <w:rPr>
          <w:rFonts w:ascii="Arial" w:eastAsiaTheme="minorHAnsi" w:hAnsi="Arial" w:cs="Arial"/>
          <w:color w:val="auto"/>
          <w:lang w:eastAsia="en-US" w:bidi="ar-SA"/>
        </w:rPr>
        <w:t>. рф.</w:t>
      </w:r>
    </w:p>
    <w:p w:rsidR="006C2C01" w:rsidRPr="006C2C01" w:rsidRDefault="006C2C01" w:rsidP="006C2C01">
      <w:pPr>
        <w:widowControl/>
        <w:spacing w:after="160" w:line="276" w:lineRule="auto"/>
        <w:ind w:right="-142"/>
        <w:rPr>
          <w:rFonts w:ascii="Arial" w:eastAsiaTheme="minorHAnsi" w:hAnsi="Arial" w:cs="Arial"/>
          <w:color w:val="auto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ab/>
        <w:t xml:space="preserve">                                                                                                           </w:t>
      </w:r>
    </w:p>
    <w:p w:rsidR="006C2C01" w:rsidRPr="006C2C01" w:rsidRDefault="006C2C01" w:rsidP="006C2C01">
      <w:pPr>
        <w:widowControl/>
        <w:spacing w:after="160" w:line="276" w:lineRule="auto"/>
        <w:ind w:right="-142"/>
        <w:jc w:val="right"/>
        <w:rPr>
          <w:rFonts w:ascii="Arial" w:eastAsiaTheme="minorHAnsi" w:hAnsi="Arial" w:cs="Arial"/>
          <w:color w:val="auto"/>
          <w:lang w:eastAsia="en-US" w:bidi="ar-SA"/>
        </w:rPr>
      </w:pPr>
      <w:r w:rsidRPr="006C2C01">
        <w:rPr>
          <w:rFonts w:ascii="Arial" w:eastAsiaTheme="minorHAnsi" w:hAnsi="Arial" w:cs="Arial"/>
          <w:color w:val="auto"/>
          <w:lang w:eastAsia="en-US" w:bidi="ar-SA"/>
        </w:rPr>
        <w:tab/>
        <w:t>Е.В. Смышляев</w:t>
      </w:r>
    </w:p>
    <w:p w:rsidR="006C2C01" w:rsidRPr="006C2C01" w:rsidRDefault="006C2C01" w:rsidP="006C2C01">
      <w:pPr>
        <w:widowControl/>
        <w:spacing w:after="160" w:line="276" w:lineRule="auto"/>
        <w:ind w:right="-142"/>
        <w:rPr>
          <w:rFonts w:ascii="Arial" w:eastAsiaTheme="minorHAnsi" w:hAnsi="Arial" w:cs="Arial"/>
          <w:color w:val="auto"/>
          <w:lang w:eastAsia="en-US" w:bidi="ar-SA"/>
        </w:rPr>
      </w:pPr>
    </w:p>
    <w:p w:rsidR="006C2C01" w:rsidRPr="006C2C01" w:rsidRDefault="006C2C01" w:rsidP="006C2C01">
      <w:pPr>
        <w:widowControl/>
        <w:spacing w:after="160" w:line="276" w:lineRule="auto"/>
        <w:ind w:right="-142"/>
        <w:rPr>
          <w:rFonts w:ascii="Arial" w:eastAsiaTheme="minorHAnsi" w:hAnsi="Arial" w:cs="Arial"/>
          <w:color w:val="auto"/>
          <w:lang w:eastAsia="en-US" w:bidi="ar-SA"/>
        </w:rPr>
      </w:pPr>
    </w:p>
    <w:p w:rsidR="006C2C01" w:rsidRPr="006C2C01" w:rsidRDefault="006C2C01" w:rsidP="006C2C01">
      <w:pPr>
        <w:widowControl/>
        <w:spacing w:after="160" w:line="259" w:lineRule="auto"/>
        <w:jc w:val="right"/>
        <w:rPr>
          <w:rFonts w:ascii="Arial" w:eastAsiaTheme="minorHAnsi" w:hAnsi="Arial" w:cs="Arial"/>
          <w:color w:val="auto"/>
          <w:lang w:eastAsia="en-US" w:bidi="ar-SA"/>
        </w:rPr>
      </w:pPr>
    </w:p>
    <w:p w:rsidR="006C2C01" w:rsidRPr="006C2C01" w:rsidRDefault="006C2C01" w:rsidP="006C2C01">
      <w:pPr>
        <w:widowControl/>
        <w:spacing w:after="160" w:line="259" w:lineRule="auto"/>
        <w:jc w:val="right"/>
        <w:rPr>
          <w:rFonts w:ascii="Arial" w:eastAsiaTheme="minorHAnsi" w:hAnsi="Arial" w:cs="Arial"/>
          <w:color w:val="auto"/>
          <w:lang w:eastAsia="en-US" w:bidi="ar-SA"/>
        </w:rPr>
      </w:pPr>
    </w:p>
    <w:p w:rsidR="006C2C01" w:rsidRPr="006C2C01" w:rsidRDefault="006C2C01" w:rsidP="006C2C01">
      <w:pPr>
        <w:widowControl/>
        <w:spacing w:after="160" w:line="259" w:lineRule="auto"/>
        <w:jc w:val="right"/>
        <w:rPr>
          <w:rFonts w:ascii="Arial" w:eastAsiaTheme="minorHAnsi" w:hAnsi="Arial" w:cs="Arial"/>
          <w:color w:val="auto"/>
          <w:lang w:eastAsia="en-US" w:bidi="ar-SA"/>
        </w:rPr>
      </w:pPr>
    </w:p>
    <w:p w:rsidR="006C2C01" w:rsidRPr="006C2C01" w:rsidRDefault="006C2C01" w:rsidP="006C2C01">
      <w:pPr>
        <w:widowControl/>
        <w:spacing w:after="160" w:line="259" w:lineRule="auto"/>
        <w:jc w:val="right"/>
        <w:rPr>
          <w:rFonts w:ascii="Arial" w:eastAsiaTheme="minorHAnsi" w:hAnsi="Arial" w:cs="Arial"/>
          <w:color w:val="auto"/>
          <w:lang w:eastAsia="en-US" w:bidi="ar-SA"/>
        </w:rPr>
      </w:pPr>
    </w:p>
    <w:p w:rsidR="006C2C01" w:rsidRPr="006C2C01" w:rsidRDefault="006C2C01" w:rsidP="006C2C01">
      <w:pPr>
        <w:widowControl/>
        <w:spacing w:after="160" w:line="259" w:lineRule="auto"/>
        <w:jc w:val="right"/>
        <w:rPr>
          <w:rFonts w:ascii="Arial" w:eastAsiaTheme="minorHAnsi" w:hAnsi="Arial" w:cs="Arial"/>
          <w:color w:val="auto"/>
          <w:lang w:eastAsia="en-US" w:bidi="ar-SA"/>
        </w:rPr>
        <w:sectPr w:rsidR="006C2C01" w:rsidRPr="006C2C01" w:rsidSect="006C2C01">
          <w:pgSz w:w="11907" w:h="16839" w:code="9"/>
          <w:pgMar w:top="1134" w:right="850" w:bottom="1134" w:left="1701" w:header="0" w:footer="0" w:gutter="0"/>
          <w:cols w:space="708"/>
          <w:docGrid w:linePitch="299"/>
        </w:sectPr>
      </w:pPr>
    </w:p>
    <w:p w:rsidR="006C2C01" w:rsidRPr="006C2C01" w:rsidRDefault="006C2C01" w:rsidP="006C2C01">
      <w:pPr>
        <w:autoSpaceDE w:val="0"/>
        <w:autoSpaceDN w:val="0"/>
        <w:adjustRightInd w:val="0"/>
        <w:rPr>
          <w:rFonts w:ascii="Arial" w:eastAsia="Calibri" w:hAnsi="Arial" w:cs="Arial"/>
          <w:color w:val="auto"/>
          <w:lang w:eastAsia="en-US" w:bidi="ar-SA"/>
        </w:rPr>
      </w:pPr>
    </w:p>
    <w:p w:rsidR="006C2C01" w:rsidRPr="006C2C01" w:rsidRDefault="006C2C01" w:rsidP="00F771C0">
      <w:pPr>
        <w:widowControl/>
        <w:ind w:leftChars="4445" w:left="11378" w:hanging="710"/>
        <w:jc w:val="right"/>
        <w:rPr>
          <w:rFonts w:ascii="Arial" w:eastAsia="SimSun" w:hAnsi="Arial" w:cs="Arial"/>
          <w:color w:val="auto"/>
          <w:lang w:eastAsia="zh-CN" w:bidi="ar-SA"/>
        </w:rPr>
      </w:pPr>
      <w:r w:rsidRPr="006C2C01">
        <w:rPr>
          <w:rFonts w:ascii="Arial" w:eastAsia="SimSun" w:hAnsi="Arial" w:cs="Arial"/>
          <w:color w:val="auto"/>
          <w:lang w:eastAsia="zh-CN" w:bidi="ar-SA"/>
        </w:rPr>
        <w:t>Приложение № 1</w:t>
      </w:r>
    </w:p>
    <w:p w:rsidR="00F771C0" w:rsidRDefault="006C2C01" w:rsidP="00F771C0">
      <w:pPr>
        <w:widowControl/>
        <w:ind w:leftChars="4445" w:left="11378" w:hanging="710"/>
        <w:jc w:val="right"/>
        <w:rPr>
          <w:rFonts w:ascii="Arial" w:eastAsia="SimSun" w:hAnsi="Arial" w:cs="Arial"/>
          <w:color w:val="auto"/>
          <w:lang w:eastAsia="zh-CN" w:bidi="ar-SA"/>
        </w:rPr>
      </w:pPr>
      <w:r w:rsidRPr="006C2C01">
        <w:rPr>
          <w:rFonts w:ascii="Arial" w:eastAsia="SimSun" w:hAnsi="Arial" w:cs="Arial"/>
          <w:color w:val="auto"/>
          <w:lang w:eastAsia="zh-CN" w:bidi="ar-SA"/>
        </w:rPr>
        <w:t>к постановлению</w:t>
      </w:r>
    </w:p>
    <w:p w:rsidR="006C2C01" w:rsidRPr="006C2C01" w:rsidRDefault="006C2C01" w:rsidP="00F771C0">
      <w:pPr>
        <w:widowControl/>
        <w:ind w:leftChars="4445" w:left="11378" w:hanging="710"/>
        <w:jc w:val="right"/>
        <w:rPr>
          <w:rFonts w:ascii="Arial" w:eastAsia="SimSun" w:hAnsi="Arial" w:cs="Arial"/>
          <w:color w:val="auto"/>
          <w:lang w:eastAsia="zh-CN" w:bidi="ar-SA"/>
        </w:rPr>
      </w:pPr>
      <w:r w:rsidRPr="006C2C01">
        <w:rPr>
          <w:rFonts w:ascii="Arial" w:eastAsia="SimSun" w:hAnsi="Arial" w:cs="Arial"/>
          <w:color w:val="auto"/>
          <w:lang w:eastAsia="zh-CN" w:bidi="ar-SA"/>
        </w:rPr>
        <w:t xml:space="preserve"> Главы городского округа Лобня</w:t>
      </w:r>
    </w:p>
    <w:p w:rsidR="00F771C0" w:rsidRPr="006C2C01" w:rsidRDefault="00F771C0" w:rsidP="00F771C0">
      <w:pPr>
        <w:jc w:val="right"/>
        <w:rPr>
          <w:rFonts w:ascii="Arial" w:hAnsi="Arial" w:cs="Arial"/>
          <w:bCs/>
        </w:rPr>
      </w:pPr>
      <w:r w:rsidRPr="006C2C01">
        <w:rPr>
          <w:rFonts w:ascii="Arial" w:hAnsi="Arial" w:cs="Arial"/>
          <w:bCs/>
        </w:rPr>
        <w:t>от 28.12.2020 № 1375</w:t>
      </w:r>
    </w:p>
    <w:p w:rsidR="006C2C01" w:rsidRPr="006C2C01" w:rsidRDefault="006C2C01" w:rsidP="00F771C0">
      <w:pPr>
        <w:widowControl/>
        <w:ind w:leftChars="4123" w:left="9895"/>
        <w:jc w:val="right"/>
        <w:rPr>
          <w:rFonts w:ascii="Arial" w:eastAsia="SimSun" w:hAnsi="Arial" w:cs="Arial"/>
          <w:color w:val="auto"/>
          <w:lang w:eastAsia="zh-CN" w:bidi="ar-SA"/>
        </w:rPr>
      </w:pPr>
    </w:p>
    <w:p w:rsidR="006C2C01" w:rsidRPr="006C2C01" w:rsidRDefault="006C2C01" w:rsidP="00F771C0">
      <w:pPr>
        <w:widowControl/>
        <w:ind w:leftChars="4445" w:left="11378" w:hanging="710"/>
        <w:jc w:val="right"/>
        <w:rPr>
          <w:rFonts w:ascii="Arial" w:eastAsia="SimSun" w:hAnsi="Arial" w:cs="Arial"/>
          <w:color w:val="auto"/>
          <w:lang w:eastAsia="zh-CN" w:bidi="ar-SA"/>
        </w:rPr>
      </w:pPr>
      <w:r w:rsidRPr="006C2C01">
        <w:rPr>
          <w:rFonts w:ascii="Arial" w:eastAsia="SimSun" w:hAnsi="Arial" w:cs="Arial"/>
          <w:color w:val="auto"/>
          <w:lang w:eastAsia="zh-CN" w:bidi="ar-SA"/>
        </w:rPr>
        <w:t>Приложение № 1</w:t>
      </w:r>
    </w:p>
    <w:p w:rsidR="00F771C0" w:rsidRDefault="006C2C01" w:rsidP="00F771C0">
      <w:pPr>
        <w:widowControl/>
        <w:ind w:leftChars="4445" w:left="11378" w:hanging="710"/>
        <w:jc w:val="right"/>
        <w:rPr>
          <w:rFonts w:ascii="Arial" w:eastAsia="SimSun" w:hAnsi="Arial" w:cs="Arial"/>
          <w:color w:val="auto"/>
          <w:lang w:eastAsia="zh-CN" w:bidi="ar-SA"/>
        </w:rPr>
      </w:pPr>
      <w:r w:rsidRPr="006C2C01">
        <w:rPr>
          <w:rFonts w:ascii="Arial" w:eastAsia="SimSun" w:hAnsi="Arial" w:cs="Arial"/>
          <w:color w:val="auto"/>
          <w:lang w:eastAsia="zh-CN" w:bidi="ar-SA"/>
        </w:rPr>
        <w:t>к постановлению</w:t>
      </w:r>
    </w:p>
    <w:p w:rsidR="006C2C01" w:rsidRPr="006C2C01" w:rsidRDefault="006C2C01" w:rsidP="00F771C0">
      <w:pPr>
        <w:widowControl/>
        <w:ind w:leftChars="4445" w:left="11378" w:hanging="710"/>
        <w:jc w:val="right"/>
        <w:rPr>
          <w:rFonts w:ascii="Arial" w:eastAsia="SimSun" w:hAnsi="Arial" w:cs="Arial"/>
          <w:color w:val="auto"/>
          <w:lang w:eastAsia="zh-CN" w:bidi="ar-SA"/>
        </w:rPr>
      </w:pPr>
      <w:r w:rsidRPr="006C2C01">
        <w:rPr>
          <w:rFonts w:ascii="Arial" w:eastAsia="SimSun" w:hAnsi="Arial" w:cs="Arial"/>
          <w:color w:val="auto"/>
          <w:lang w:eastAsia="zh-CN" w:bidi="ar-SA"/>
        </w:rPr>
        <w:t>Главы городского округа Лобня</w:t>
      </w:r>
    </w:p>
    <w:p w:rsidR="006C2C01" w:rsidRPr="006C2C01" w:rsidRDefault="006C2C01" w:rsidP="00F771C0">
      <w:pPr>
        <w:autoSpaceDE w:val="0"/>
        <w:autoSpaceDN w:val="0"/>
        <w:ind w:left="9639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 xml:space="preserve">  от   27.12.2019   №   1866</w:t>
      </w:r>
    </w:p>
    <w:p w:rsidR="006C2C01" w:rsidRPr="006C2C01" w:rsidRDefault="006C2C01" w:rsidP="006C2C0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</w:p>
    <w:p w:rsidR="006C2C01" w:rsidRPr="006C2C01" w:rsidRDefault="006C2C01" w:rsidP="006C2C0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6C2C01">
        <w:rPr>
          <w:rFonts w:ascii="Arial" w:eastAsia="Times New Roman" w:hAnsi="Arial" w:cs="Arial"/>
          <w:color w:val="auto"/>
          <w:lang w:bidi="ar-SA"/>
        </w:rPr>
        <w:t>Паспорт муниципальной программы городского округа Лобня</w:t>
      </w:r>
    </w:p>
    <w:p w:rsidR="006C2C01" w:rsidRPr="006C2C01" w:rsidRDefault="006C2C01" w:rsidP="006C2C01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6C2C01">
        <w:rPr>
          <w:rFonts w:ascii="Arial" w:eastAsia="Times New Roman" w:hAnsi="Arial" w:cs="Arial"/>
          <w:color w:val="auto"/>
          <w:lang w:bidi="ar-SA"/>
        </w:rPr>
        <w:t xml:space="preserve">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6C2C01" w:rsidRPr="006C2C01" w:rsidRDefault="006C2C01" w:rsidP="006C2C01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</w:p>
    <w:tbl>
      <w:tblPr>
        <w:tblStyle w:val="af8"/>
        <w:tblW w:w="15588" w:type="dxa"/>
        <w:tblLayout w:type="fixed"/>
        <w:tblLook w:val="04A0" w:firstRow="1" w:lastRow="0" w:firstColumn="1" w:lastColumn="0" w:noHBand="0" w:noVBand="1"/>
      </w:tblPr>
      <w:tblGrid>
        <w:gridCol w:w="4673"/>
        <w:gridCol w:w="2675"/>
        <w:gridCol w:w="1688"/>
        <w:gridCol w:w="1688"/>
        <w:gridCol w:w="1688"/>
        <w:gridCol w:w="1829"/>
        <w:gridCol w:w="1347"/>
      </w:tblGrid>
      <w:tr w:rsidR="003E5269" w:rsidRPr="00A34F30" w:rsidTr="003E5269">
        <w:trPr>
          <w:trHeight w:val="809"/>
        </w:trPr>
        <w:tc>
          <w:tcPr>
            <w:tcW w:w="4673" w:type="dxa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-113" w:firstLine="5074"/>
              <w:jc w:val="both"/>
              <w:rPr>
                <w:rFonts w:ascii="Times New Roman" w:hAnsi="Times New Roman" w:cs="Times New Roman"/>
              </w:rPr>
            </w:pPr>
          </w:p>
          <w:p w:rsidR="003E5269" w:rsidRPr="00A34F30" w:rsidRDefault="003E5269" w:rsidP="003E5269">
            <w:pPr>
              <w:ind w:left="0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>Координатор муниципальной программы</w:t>
            </w:r>
          </w:p>
        </w:tc>
        <w:tc>
          <w:tcPr>
            <w:tcW w:w="10915" w:type="dxa"/>
            <w:gridSpan w:val="6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Первый </w:t>
            </w: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Заместитель Главы Администрации городского округа Лобня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Сорокина Е.В</w:t>
            </w: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>.,</w:t>
            </w:r>
          </w:p>
          <w:p w:rsidR="003E5269" w:rsidRPr="00A34F30" w:rsidRDefault="003E5269" w:rsidP="003E5269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>Заместитель Главы Администрации городского округа Лобня Петрова О.В.</w:t>
            </w:r>
          </w:p>
          <w:p w:rsidR="003E5269" w:rsidRDefault="003E5269" w:rsidP="003E5269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Управления</w:t>
            </w: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средств массовой информации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рекламы</w:t>
            </w: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Администрации городского округа Лобня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3E5269" w:rsidRPr="00A34F30" w:rsidRDefault="003E5269" w:rsidP="003E5269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>Рожкова Д.О.</w:t>
            </w:r>
          </w:p>
        </w:tc>
      </w:tr>
      <w:tr w:rsidR="003E5269" w:rsidRPr="00A34F30" w:rsidTr="003E5269">
        <w:trPr>
          <w:trHeight w:val="525"/>
        </w:trPr>
        <w:tc>
          <w:tcPr>
            <w:tcW w:w="4673" w:type="dxa"/>
          </w:tcPr>
          <w:p w:rsidR="003E5269" w:rsidRPr="00A34F30" w:rsidRDefault="003E5269" w:rsidP="003E5269">
            <w:pPr>
              <w:ind w:left="0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Муниципальный заказчик муниципальной программы</w:t>
            </w:r>
          </w:p>
        </w:tc>
        <w:tc>
          <w:tcPr>
            <w:tcW w:w="10915" w:type="dxa"/>
            <w:gridSpan w:val="6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городского округа Лобня</w:t>
            </w:r>
          </w:p>
        </w:tc>
      </w:tr>
      <w:tr w:rsidR="003E5269" w:rsidRPr="00A34F30" w:rsidTr="003E5269">
        <w:trPr>
          <w:trHeight w:val="859"/>
        </w:trPr>
        <w:tc>
          <w:tcPr>
            <w:tcW w:w="4673" w:type="dxa"/>
          </w:tcPr>
          <w:p w:rsidR="003E5269" w:rsidRPr="00A34F30" w:rsidRDefault="003E5269" w:rsidP="003E5269">
            <w:pPr>
              <w:ind w:left="0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>Цель муниципальной программы</w:t>
            </w:r>
          </w:p>
        </w:tc>
        <w:tc>
          <w:tcPr>
            <w:tcW w:w="10915" w:type="dxa"/>
            <w:gridSpan w:val="6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  <w:sz w:val="21"/>
                <w:szCs w:val="21"/>
              </w:rPr>
              <w:t>Обеспечение открытости и прозрачности деятельности органов местного самоуправление городского округа Лобня, формирования эффективного механизма взаимодействия главы городского округа Лобня со структурами гражданского общества, укрепления межнационального и межконфессионального мира и согласия,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</w:tc>
      </w:tr>
      <w:tr w:rsidR="003E5269" w:rsidRPr="00A34F30" w:rsidTr="003E5269">
        <w:trPr>
          <w:trHeight w:val="735"/>
        </w:trPr>
        <w:tc>
          <w:tcPr>
            <w:tcW w:w="4673" w:type="dxa"/>
          </w:tcPr>
          <w:p w:rsidR="003E5269" w:rsidRPr="00A34F30" w:rsidRDefault="003E5269" w:rsidP="003E5269">
            <w:pPr>
              <w:ind w:left="0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>Перечень подпрограмм</w:t>
            </w:r>
          </w:p>
        </w:tc>
        <w:tc>
          <w:tcPr>
            <w:tcW w:w="10915" w:type="dxa"/>
            <w:gridSpan w:val="6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34" w:hanging="34"/>
              <w:rPr>
                <w:rFonts w:ascii="Times New Roman" w:eastAsia="SimSun" w:hAnsi="Times New Roman" w:cs="Times New Roman"/>
                <w:sz w:val="21"/>
                <w:szCs w:val="21"/>
                <w:lang w:eastAsia="zh-CN"/>
              </w:rPr>
            </w:pPr>
            <w:r w:rsidRPr="00A34F30">
              <w:rPr>
                <w:rFonts w:ascii="Times New Roman" w:eastAsia="SimSun" w:hAnsi="Times New Roman" w:cs="Times New Roman"/>
                <w:sz w:val="21"/>
                <w:szCs w:val="21"/>
                <w:lang w:eastAsia="zh-CN"/>
              </w:rPr>
              <w:t>Подпрограмма № 1 «Развитие системы информирования населения о деятельности органов местного самоуправления Московской области, создание доступной современной медиа-среды»</w:t>
            </w:r>
          </w:p>
          <w:p w:rsidR="003E5269" w:rsidRPr="00A34F30" w:rsidRDefault="003E5269" w:rsidP="003E5269">
            <w:pPr>
              <w:autoSpaceDE w:val="0"/>
              <w:autoSpaceDN w:val="0"/>
              <w:adjustRightInd w:val="0"/>
              <w:ind w:left="34" w:hanging="34"/>
              <w:rPr>
                <w:rFonts w:ascii="Times New Roman" w:eastAsia="SimSun" w:hAnsi="Times New Roman" w:cs="Times New Roman"/>
                <w:sz w:val="21"/>
                <w:szCs w:val="21"/>
                <w:lang w:eastAsia="zh-CN"/>
              </w:rPr>
            </w:pPr>
            <w:r w:rsidRPr="00A34F30">
              <w:rPr>
                <w:rFonts w:ascii="Times New Roman" w:eastAsia="SimSun" w:hAnsi="Times New Roman" w:cs="Times New Roman"/>
                <w:sz w:val="21"/>
                <w:szCs w:val="21"/>
                <w:lang w:eastAsia="zh-CN"/>
              </w:rPr>
              <w:t>Подпрограмма № 3 «Эффективное местное самоуправление Московской области»</w:t>
            </w:r>
          </w:p>
          <w:p w:rsidR="003E5269" w:rsidRPr="00A34F30" w:rsidRDefault="003E5269" w:rsidP="003E5269">
            <w:pPr>
              <w:autoSpaceDE w:val="0"/>
              <w:autoSpaceDN w:val="0"/>
              <w:adjustRightInd w:val="0"/>
              <w:ind w:left="34" w:hanging="34"/>
              <w:rPr>
                <w:rFonts w:ascii="Times New Roman" w:eastAsia="SimSun" w:hAnsi="Times New Roman" w:cs="Times New Roman"/>
                <w:sz w:val="21"/>
                <w:szCs w:val="21"/>
                <w:lang w:eastAsia="zh-CN"/>
              </w:rPr>
            </w:pPr>
            <w:r w:rsidRPr="00A34F30">
              <w:rPr>
                <w:rFonts w:ascii="Times New Roman" w:eastAsia="SimSun" w:hAnsi="Times New Roman" w:cs="Times New Roman"/>
                <w:sz w:val="21"/>
                <w:szCs w:val="21"/>
                <w:lang w:eastAsia="zh-CN"/>
              </w:rPr>
              <w:t>Подпрограмма № 4 «Молодежь Подмосковья»</w:t>
            </w:r>
          </w:p>
          <w:p w:rsidR="003E5269" w:rsidRPr="00A34F30" w:rsidRDefault="003E5269" w:rsidP="003E5269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>Подпрограмма № 5«Обеспечивающая подпрограмма»</w:t>
            </w:r>
          </w:p>
        </w:tc>
      </w:tr>
      <w:tr w:rsidR="003E5269" w:rsidRPr="00A34F30" w:rsidTr="003E5269">
        <w:trPr>
          <w:trHeight w:val="400"/>
        </w:trPr>
        <w:tc>
          <w:tcPr>
            <w:tcW w:w="4673" w:type="dxa"/>
            <w:vMerge w:val="restart"/>
          </w:tcPr>
          <w:p w:rsidR="003E5269" w:rsidRPr="00A34F30" w:rsidRDefault="003E5269" w:rsidP="003E5269">
            <w:pPr>
              <w:ind w:left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Источники финансирования муниципальной программы,</w:t>
            </w:r>
          </w:p>
          <w:p w:rsidR="003E5269" w:rsidRPr="00A34F30" w:rsidRDefault="003E5269" w:rsidP="003E5269">
            <w:pPr>
              <w:ind w:left="0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>в том числе по годам:</w:t>
            </w:r>
          </w:p>
        </w:tc>
        <w:tc>
          <w:tcPr>
            <w:tcW w:w="10915" w:type="dxa"/>
            <w:gridSpan w:val="6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(тыс. рублей)</w:t>
            </w:r>
          </w:p>
        </w:tc>
      </w:tr>
      <w:tr w:rsidR="003E5269" w:rsidRPr="00A34F30" w:rsidTr="003E5269">
        <w:trPr>
          <w:trHeight w:val="420"/>
        </w:trPr>
        <w:tc>
          <w:tcPr>
            <w:tcW w:w="4673" w:type="dxa"/>
            <w:vMerge/>
          </w:tcPr>
          <w:p w:rsidR="003E5269" w:rsidRPr="00A34F30" w:rsidRDefault="003E5269" w:rsidP="003E5269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88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688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688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829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347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2024 год</w:t>
            </w:r>
          </w:p>
        </w:tc>
      </w:tr>
      <w:tr w:rsidR="003E5269" w:rsidRPr="00A34F30" w:rsidTr="003E5269">
        <w:trPr>
          <w:trHeight w:val="554"/>
        </w:trPr>
        <w:tc>
          <w:tcPr>
            <w:tcW w:w="4673" w:type="dxa"/>
          </w:tcPr>
          <w:p w:rsidR="003E5269" w:rsidRPr="00A34F30" w:rsidRDefault="003E5269" w:rsidP="003E5269">
            <w:pPr>
              <w:ind w:left="0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>Средства бюджета городского округа Лобня</w:t>
            </w:r>
          </w:p>
        </w:tc>
        <w:tc>
          <w:tcPr>
            <w:tcW w:w="2675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69 192,04</w:t>
            </w:r>
          </w:p>
        </w:tc>
        <w:tc>
          <w:tcPr>
            <w:tcW w:w="1688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14 794,04</w:t>
            </w:r>
          </w:p>
        </w:tc>
        <w:tc>
          <w:tcPr>
            <w:tcW w:w="1688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13 599,5</w:t>
            </w:r>
          </w:p>
        </w:tc>
        <w:tc>
          <w:tcPr>
            <w:tcW w:w="1688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13 599,5</w:t>
            </w:r>
          </w:p>
        </w:tc>
        <w:tc>
          <w:tcPr>
            <w:tcW w:w="1829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13 599,5</w:t>
            </w:r>
          </w:p>
        </w:tc>
        <w:tc>
          <w:tcPr>
            <w:tcW w:w="1347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13 599,5</w:t>
            </w:r>
          </w:p>
        </w:tc>
      </w:tr>
      <w:tr w:rsidR="003E5269" w:rsidRPr="00A34F30" w:rsidTr="003E5269">
        <w:trPr>
          <w:trHeight w:val="559"/>
        </w:trPr>
        <w:tc>
          <w:tcPr>
            <w:tcW w:w="4673" w:type="dxa"/>
          </w:tcPr>
          <w:p w:rsidR="003E5269" w:rsidRPr="00A34F30" w:rsidRDefault="003E5269" w:rsidP="003E5269">
            <w:pPr>
              <w:ind w:left="0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2675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300,06</w:t>
            </w:r>
          </w:p>
        </w:tc>
        <w:tc>
          <w:tcPr>
            <w:tcW w:w="1688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300,06</w:t>
            </w:r>
          </w:p>
        </w:tc>
        <w:tc>
          <w:tcPr>
            <w:tcW w:w="1688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8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9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7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0</w:t>
            </w:r>
          </w:p>
        </w:tc>
      </w:tr>
      <w:tr w:rsidR="003E5269" w:rsidRPr="00A34F30" w:rsidTr="003E5269">
        <w:trPr>
          <w:trHeight w:val="698"/>
        </w:trPr>
        <w:tc>
          <w:tcPr>
            <w:tcW w:w="4673" w:type="dxa"/>
          </w:tcPr>
          <w:p w:rsidR="003E5269" w:rsidRPr="00A34F30" w:rsidRDefault="003E5269" w:rsidP="003E5269">
            <w:pPr>
              <w:ind w:left="0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2675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35 241,0</w:t>
            </w:r>
          </w:p>
        </w:tc>
        <w:tc>
          <w:tcPr>
            <w:tcW w:w="1688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7 879,0</w:t>
            </w:r>
          </w:p>
        </w:tc>
        <w:tc>
          <w:tcPr>
            <w:tcW w:w="1688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8 136,0</w:t>
            </w:r>
          </w:p>
        </w:tc>
        <w:tc>
          <w:tcPr>
            <w:tcW w:w="1688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6 822,0</w:t>
            </w:r>
          </w:p>
        </w:tc>
        <w:tc>
          <w:tcPr>
            <w:tcW w:w="1829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6 202,0</w:t>
            </w:r>
          </w:p>
        </w:tc>
        <w:tc>
          <w:tcPr>
            <w:tcW w:w="1347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6 202,0</w:t>
            </w:r>
          </w:p>
        </w:tc>
      </w:tr>
      <w:tr w:rsidR="003E5269" w:rsidRPr="00A34F30" w:rsidTr="003E5269">
        <w:trPr>
          <w:trHeight w:val="698"/>
        </w:trPr>
        <w:tc>
          <w:tcPr>
            <w:tcW w:w="4673" w:type="dxa"/>
          </w:tcPr>
          <w:p w:rsidR="003E5269" w:rsidRPr="00A34F30" w:rsidRDefault="003E5269" w:rsidP="003E5269">
            <w:pPr>
              <w:ind w:left="0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Внебюджетные средства</w:t>
            </w:r>
          </w:p>
        </w:tc>
        <w:tc>
          <w:tcPr>
            <w:tcW w:w="2675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688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688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688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829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347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5 000,0</w:t>
            </w:r>
          </w:p>
        </w:tc>
      </w:tr>
      <w:tr w:rsidR="003E5269" w:rsidRPr="00A34F30" w:rsidTr="003E5269">
        <w:trPr>
          <w:trHeight w:val="574"/>
        </w:trPr>
        <w:tc>
          <w:tcPr>
            <w:tcW w:w="4673" w:type="dxa"/>
          </w:tcPr>
          <w:p w:rsidR="003E5269" w:rsidRPr="00A34F30" w:rsidRDefault="003E5269" w:rsidP="003E5269">
            <w:pPr>
              <w:ind w:left="0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Всего, в том числе по годам</w:t>
            </w:r>
          </w:p>
        </w:tc>
        <w:tc>
          <w:tcPr>
            <w:tcW w:w="2675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129 733,1</w:t>
            </w:r>
          </w:p>
        </w:tc>
        <w:tc>
          <w:tcPr>
            <w:tcW w:w="1688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27 973,1</w:t>
            </w:r>
          </w:p>
        </w:tc>
        <w:tc>
          <w:tcPr>
            <w:tcW w:w="1688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26 735,5</w:t>
            </w:r>
          </w:p>
        </w:tc>
        <w:tc>
          <w:tcPr>
            <w:tcW w:w="1688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25 421,5</w:t>
            </w:r>
          </w:p>
        </w:tc>
        <w:tc>
          <w:tcPr>
            <w:tcW w:w="1829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24 801,5</w:t>
            </w:r>
          </w:p>
        </w:tc>
        <w:tc>
          <w:tcPr>
            <w:tcW w:w="1347" w:type="dxa"/>
            <w:vAlign w:val="center"/>
          </w:tcPr>
          <w:p w:rsidR="003E5269" w:rsidRPr="00A34F30" w:rsidRDefault="003E5269" w:rsidP="003E526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A34F30">
              <w:rPr>
                <w:rFonts w:ascii="Times New Roman" w:hAnsi="Times New Roman" w:cs="Times New Roman"/>
              </w:rPr>
              <w:t>24 801,5</w:t>
            </w:r>
          </w:p>
        </w:tc>
      </w:tr>
    </w:tbl>
    <w:p w:rsidR="006C2C01" w:rsidRPr="006C2C01" w:rsidRDefault="006C2C01" w:rsidP="006C2C01">
      <w:pPr>
        <w:autoSpaceDE w:val="0"/>
        <w:autoSpaceDN w:val="0"/>
        <w:adjustRightInd w:val="0"/>
        <w:rPr>
          <w:rFonts w:ascii="Arial" w:eastAsia="Calibri" w:hAnsi="Arial" w:cs="Arial"/>
          <w:color w:val="auto"/>
          <w:lang w:eastAsia="en-US" w:bidi="ar-SA"/>
        </w:rPr>
        <w:sectPr w:rsidR="006C2C01" w:rsidRPr="006C2C01" w:rsidSect="006C2C01">
          <w:headerReference w:type="even" r:id="rId8"/>
          <w:footerReference w:type="even" r:id="rId9"/>
          <w:pgSz w:w="16838" w:h="11906" w:orient="landscape"/>
          <w:pgMar w:top="284" w:right="1245" w:bottom="426" w:left="720" w:header="720" w:footer="720" w:gutter="0"/>
          <w:cols w:space="720"/>
          <w:docGrid w:linePitch="600" w:charSpace="32768"/>
        </w:sectPr>
      </w:pP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lastRenderedPageBreak/>
        <w:t>Приложение 2</w:t>
      </w:r>
    </w:p>
    <w:p w:rsidR="00F771C0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к постановлению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 xml:space="preserve"> Главы городского округа Лобня</w:t>
      </w:r>
    </w:p>
    <w:p w:rsidR="00F771C0" w:rsidRPr="006C2C01" w:rsidRDefault="00F771C0" w:rsidP="00F771C0">
      <w:pPr>
        <w:jc w:val="right"/>
        <w:rPr>
          <w:rFonts w:ascii="Arial" w:hAnsi="Arial" w:cs="Arial"/>
          <w:bCs/>
        </w:rPr>
      </w:pPr>
      <w:r w:rsidRPr="006C2C01">
        <w:rPr>
          <w:rFonts w:ascii="Arial" w:hAnsi="Arial" w:cs="Arial"/>
          <w:bCs/>
        </w:rPr>
        <w:t>от 28.12.2020 № 1375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Приложение 3</w:t>
      </w:r>
    </w:p>
    <w:p w:rsidR="00F771C0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к постановлению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 xml:space="preserve"> Главы городского округа Лобня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от   27.12.2019   №   1866</w:t>
      </w:r>
    </w:p>
    <w:p w:rsidR="006C2C01" w:rsidRPr="006C2C01" w:rsidRDefault="006C2C01" w:rsidP="006C2C0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</w:p>
    <w:p w:rsidR="006C2C01" w:rsidRPr="006C2C01" w:rsidRDefault="006C2C01" w:rsidP="006C2C0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6C2C01">
        <w:rPr>
          <w:rFonts w:ascii="Arial" w:eastAsia="Times New Roman" w:hAnsi="Arial" w:cs="Arial"/>
          <w:color w:val="auto"/>
          <w:lang w:bidi="ar-SA"/>
        </w:rPr>
        <w:t xml:space="preserve">Паспорт подпрограммы 1 </w:t>
      </w:r>
    </w:p>
    <w:p w:rsidR="006C2C01" w:rsidRPr="006C2C01" w:rsidRDefault="006C2C01" w:rsidP="006C2C0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6C2C01">
        <w:rPr>
          <w:rFonts w:ascii="Arial" w:eastAsia="Times New Roman" w:hAnsi="Arial" w:cs="Arial"/>
          <w:color w:val="auto"/>
          <w:lang w:bidi="ar-SA"/>
        </w:rPr>
        <w:t xml:space="preserve">«Развитие системы информирования населения о деятельности органов местного самоуправления Московской области, </w:t>
      </w:r>
    </w:p>
    <w:p w:rsidR="006C2C01" w:rsidRPr="006C2C01" w:rsidRDefault="006C2C01" w:rsidP="006C2C0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6C2C01">
        <w:rPr>
          <w:rFonts w:ascii="Arial" w:eastAsia="Times New Roman" w:hAnsi="Arial" w:cs="Arial"/>
          <w:color w:val="auto"/>
          <w:lang w:bidi="ar-SA"/>
        </w:rPr>
        <w:t>создание доступной современной медиасреды»</w:t>
      </w:r>
    </w:p>
    <w:p w:rsidR="006C2C01" w:rsidRPr="006C2C01" w:rsidRDefault="006C2C01" w:rsidP="006C2C0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</w:p>
    <w:tbl>
      <w:tblPr>
        <w:tblW w:w="1488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2693"/>
        <w:gridCol w:w="1418"/>
        <w:gridCol w:w="1559"/>
        <w:gridCol w:w="1559"/>
        <w:gridCol w:w="1276"/>
        <w:gridCol w:w="1134"/>
        <w:gridCol w:w="1275"/>
      </w:tblGrid>
      <w:tr w:rsidR="006C2C01" w:rsidRPr="006C2C01" w:rsidTr="006C2C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Администрация городского округа Лобня</w:t>
            </w:r>
          </w:p>
        </w:tc>
      </w:tr>
      <w:tr w:rsidR="006C2C01" w:rsidRPr="006C2C01" w:rsidTr="006C2C0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Источник финансирования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Расходы (тыс. рублей)</w:t>
            </w:r>
          </w:p>
        </w:tc>
      </w:tr>
      <w:tr w:rsidR="006C2C01" w:rsidRPr="006C2C01" w:rsidTr="006C2C0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val="en-US" w:eastAsia="en-US" w:bidi="ar-SA"/>
              </w:rPr>
              <w:t>20</w:t>
            </w: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24</w:t>
            </w:r>
            <w:r w:rsidRPr="006C2C01">
              <w:rPr>
                <w:rFonts w:ascii="Arial" w:eastAsia="Times New Roman" w:hAnsi="Arial" w:cs="Arial"/>
                <w:color w:val="auto"/>
                <w:lang w:val="en-US" w:eastAsia="en-US" w:bidi="ar-SA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Итого</w:t>
            </w:r>
          </w:p>
        </w:tc>
      </w:tr>
      <w:tr w:rsidR="006C2C01" w:rsidRPr="006C2C01" w:rsidTr="006C2C0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Администрация городского округа Лобня Московская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10 270,0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9 200,0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9 200,0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9 200,0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9 200,0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47 070,0</w:t>
            </w:r>
          </w:p>
        </w:tc>
      </w:tr>
      <w:tr w:rsidR="006C2C01" w:rsidRPr="006C2C01" w:rsidTr="006C2C0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</w:tr>
      <w:tr w:rsidR="006C2C01" w:rsidRPr="006C2C01" w:rsidTr="006C2C0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</w:tr>
      <w:tr w:rsidR="006C2C01" w:rsidRPr="006C2C01" w:rsidTr="006C2C0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25 000,0</w:t>
            </w:r>
          </w:p>
        </w:tc>
      </w:tr>
      <w:tr w:rsidR="006C2C01" w:rsidRPr="006C2C01" w:rsidTr="006C2C0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Всего:</w:t>
            </w:r>
          </w:p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15 270,0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14200,0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14 200,0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14 200,0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14 200,0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72 070,0</w:t>
            </w:r>
          </w:p>
        </w:tc>
      </w:tr>
    </w:tbl>
    <w:p w:rsidR="006C2C01" w:rsidRPr="006C2C01" w:rsidRDefault="006C2C01" w:rsidP="006C2C01">
      <w:pPr>
        <w:widowControl/>
        <w:spacing w:after="160" w:line="259" w:lineRule="auto"/>
        <w:rPr>
          <w:rFonts w:ascii="Arial" w:eastAsia="Calibri" w:hAnsi="Arial" w:cs="Arial"/>
          <w:color w:val="auto"/>
          <w:lang w:eastAsia="en-US" w:bidi="ar-SA"/>
        </w:rPr>
      </w:pPr>
    </w:p>
    <w:p w:rsidR="006C2C01" w:rsidRPr="006C2C01" w:rsidRDefault="006C2C01" w:rsidP="006C2C01">
      <w:pPr>
        <w:widowControl/>
        <w:spacing w:after="160" w:line="259" w:lineRule="auto"/>
        <w:rPr>
          <w:rFonts w:ascii="Arial" w:eastAsia="Calibri" w:hAnsi="Arial" w:cs="Arial"/>
          <w:color w:val="auto"/>
          <w:lang w:eastAsia="en-US" w:bidi="ar-SA"/>
        </w:rPr>
        <w:sectPr w:rsidR="006C2C01" w:rsidRPr="006C2C01">
          <w:headerReference w:type="even" r:id="rId10"/>
          <w:footerReference w:type="even" r:id="rId11"/>
          <w:pgSz w:w="16838" w:h="11906" w:orient="landscape"/>
          <w:pgMar w:top="1134" w:right="850" w:bottom="1134" w:left="1701" w:header="720" w:footer="720" w:gutter="0"/>
          <w:cols w:space="720"/>
          <w:docGrid w:linePitch="600" w:charSpace="32768"/>
        </w:sectPr>
      </w:pPr>
    </w:p>
    <w:p w:rsidR="006C2C01" w:rsidRPr="006C2C01" w:rsidRDefault="006C2C01" w:rsidP="006C2C01">
      <w:pPr>
        <w:widowControl/>
        <w:spacing w:after="160" w:line="259" w:lineRule="auto"/>
        <w:rPr>
          <w:rFonts w:ascii="Arial" w:eastAsia="Calibri" w:hAnsi="Arial" w:cs="Arial"/>
          <w:color w:val="auto"/>
          <w:lang w:eastAsia="en-US" w:bidi="ar-SA"/>
        </w:rPr>
      </w:pP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 xml:space="preserve">Приложение 3 </w:t>
      </w:r>
    </w:p>
    <w:p w:rsidR="00F771C0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к постановлению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 xml:space="preserve"> Главы городского округа Лобня</w:t>
      </w:r>
    </w:p>
    <w:p w:rsidR="00F771C0" w:rsidRPr="006C2C01" w:rsidRDefault="00F771C0" w:rsidP="00F771C0">
      <w:pPr>
        <w:jc w:val="right"/>
        <w:rPr>
          <w:rFonts w:ascii="Arial" w:hAnsi="Arial" w:cs="Arial"/>
          <w:bCs/>
        </w:rPr>
      </w:pPr>
      <w:r w:rsidRPr="006C2C01">
        <w:rPr>
          <w:rFonts w:ascii="Arial" w:hAnsi="Arial" w:cs="Arial"/>
          <w:bCs/>
        </w:rPr>
        <w:t>от 28.12.2020 № 1375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Приложение 4</w:t>
      </w:r>
    </w:p>
    <w:p w:rsidR="00F771C0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 xml:space="preserve">к постановлению 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Главы городского округа Лобня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от   27.12.2019   №   1866</w:t>
      </w:r>
    </w:p>
    <w:p w:rsidR="006C2C01" w:rsidRPr="006C2C01" w:rsidRDefault="006C2C01" w:rsidP="006C2C01">
      <w:pPr>
        <w:widowControl/>
        <w:spacing w:after="160" w:line="259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</w:p>
    <w:p w:rsidR="006C2C01" w:rsidRPr="006C2C01" w:rsidRDefault="006C2C01" w:rsidP="006C2C01">
      <w:pPr>
        <w:widowControl/>
        <w:spacing w:after="160" w:line="259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</w:p>
    <w:p w:rsidR="006C2C01" w:rsidRPr="006C2C01" w:rsidRDefault="006C2C01" w:rsidP="006C2C01">
      <w:pPr>
        <w:widowControl/>
        <w:spacing w:line="259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6C2C01">
        <w:rPr>
          <w:rFonts w:ascii="Arial" w:eastAsia="Calibri" w:hAnsi="Arial" w:cs="Arial"/>
          <w:color w:val="auto"/>
          <w:lang w:eastAsia="en-US" w:bidi="ar-SA"/>
        </w:rPr>
        <w:t xml:space="preserve">Перечень мероприятий подпрограммы 1 </w:t>
      </w:r>
    </w:p>
    <w:p w:rsidR="006C2C01" w:rsidRPr="006C2C01" w:rsidRDefault="006C2C01" w:rsidP="006C2C01">
      <w:pPr>
        <w:widowControl/>
        <w:spacing w:line="259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6C2C01">
        <w:rPr>
          <w:rFonts w:ascii="Arial" w:eastAsia="Calibri" w:hAnsi="Arial" w:cs="Arial"/>
          <w:color w:val="auto"/>
          <w:lang w:eastAsia="en-US" w:bidi="ar-SA"/>
        </w:rPr>
        <w:t>«Развитие системы информирования населения о деятельности органов местного самоуправления</w:t>
      </w:r>
    </w:p>
    <w:p w:rsidR="006C2C01" w:rsidRPr="006C2C01" w:rsidRDefault="006C2C01" w:rsidP="006C2C01">
      <w:pPr>
        <w:widowControl/>
        <w:spacing w:line="259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6C2C01">
        <w:rPr>
          <w:rFonts w:ascii="Arial" w:eastAsia="Calibri" w:hAnsi="Arial" w:cs="Arial"/>
          <w:color w:val="auto"/>
          <w:lang w:eastAsia="en-US" w:bidi="ar-SA"/>
        </w:rPr>
        <w:t>Московской области, создание доступной современной медиасреды»</w:t>
      </w:r>
    </w:p>
    <w:p w:rsidR="006C2C01" w:rsidRPr="006C2C01" w:rsidRDefault="006C2C01" w:rsidP="006C2C01">
      <w:pPr>
        <w:widowControl/>
        <w:spacing w:after="160" w:line="259" w:lineRule="auto"/>
        <w:rPr>
          <w:rFonts w:ascii="Arial" w:eastAsia="Calibri" w:hAnsi="Arial" w:cs="Arial"/>
          <w:color w:val="auto"/>
          <w:lang w:eastAsia="en-US" w:bidi="ar-SA"/>
        </w:rPr>
      </w:pPr>
    </w:p>
    <w:tbl>
      <w:tblPr>
        <w:tblW w:w="1570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2828"/>
        <w:gridCol w:w="706"/>
        <w:gridCol w:w="2125"/>
        <w:gridCol w:w="1276"/>
        <w:gridCol w:w="992"/>
        <w:gridCol w:w="1035"/>
        <w:gridCol w:w="992"/>
        <w:gridCol w:w="855"/>
        <w:gridCol w:w="997"/>
        <w:gridCol w:w="956"/>
        <w:gridCol w:w="1312"/>
        <w:gridCol w:w="1241"/>
      </w:tblGrid>
      <w:tr w:rsidR="006C2C01" w:rsidRPr="006C2C01" w:rsidTr="006C2C01">
        <w:tc>
          <w:tcPr>
            <w:tcW w:w="386" w:type="dxa"/>
            <w:vMerge w:val="restart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№ п/п</w:t>
            </w:r>
          </w:p>
        </w:tc>
        <w:tc>
          <w:tcPr>
            <w:tcW w:w="2828" w:type="dxa"/>
            <w:vMerge w:val="restart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Мероприятия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программы</w:t>
            </w:r>
          </w:p>
        </w:tc>
        <w:tc>
          <w:tcPr>
            <w:tcW w:w="706" w:type="dxa"/>
            <w:vMerge w:val="restart"/>
            <w:tcBorders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Сроки исполнения мероприятий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Объём финансирования  мероприятия в 2019 году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(тыс. руб.)</w:t>
            </w:r>
          </w:p>
        </w:tc>
        <w:tc>
          <w:tcPr>
            <w:tcW w:w="992" w:type="dxa"/>
            <w:vMerge w:val="restart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Всего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(тыс. руб.)</w:t>
            </w:r>
          </w:p>
        </w:tc>
        <w:tc>
          <w:tcPr>
            <w:tcW w:w="4835" w:type="dxa"/>
            <w:gridSpan w:val="5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Объем финансирования по годам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(тыс. руб.)</w:t>
            </w:r>
          </w:p>
        </w:tc>
        <w:tc>
          <w:tcPr>
            <w:tcW w:w="1312" w:type="dxa"/>
            <w:vMerge w:val="restart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Ответственный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за выполнение мероприятия программы</w:t>
            </w:r>
          </w:p>
        </w:tc>
        <w:tc>
          <w:tcPr>
            <w:tcW w:w="1241" w:type="dxa"/>
            <w:vMerge w:val="restart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Результаты выполнения мероприятий программы</w:t>
            </w:r>
          </w:p>
        </w:tc>
      </w:tr>
      <w:tr w:rsidR="006C2C01" w:rsidRPr="006C2C01" w:rsidTr="006C2C01">
        <w:trPr>
          <w:cantSplit/>
          <w:trHeight w:val="1134"/>
        </w:trPr>
        <w:tc>
          <w:tcPr>
            <w:tcW w:w="386" w:type="dxa"/>
            <w:vMerge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bookmarkStart w:id="3" w:name="_Hlk508201071"/>
          </w:p>
        </w:tc>
        <w:tc>
          <w:tcPr>
            <w:tcW w:w="2828" w:type="dxa"/>
            <w:vMerge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992" w:type="dxa"/>
            <w:vMerge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35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2020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год</w:t>
            </w:r>
          </w:p>
        </w:tc>
        <w:tc>
          <w:tcPr>
            <w:tcW w:w="992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2021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Год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855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2022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год</w:t>
            </w:r>
          </w:p>
        </w:tc>
        <w:tc>
          <w:tcPr>
            <w:tcW w:w="997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2023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год</w:t>
            </w:r>
          </w:p>
        </w:tc>
        <w:tc>
          <w:tcPr>
            <w:tcW w:w="956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2024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год</w:t>
            </w:r>
          </w:p>
        </w:tc>
        <w:tc>
          <w:tcPr>
            <w:tcW w:w="1312" w:type="dxa"/>
            <w:vMerge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bookmarkEnd w:id="3"/>
      <w:tr w:rsidR="006C2C01" w:rsidRPr="006C2C01" w:rsidTr="006C2C01">
        <w:trPr>
          <w:trHeight w:val="30"/>
        </w:trPr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6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10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11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12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13</w:t>
            </w:r>
          </w:p>
        </w:tc>
      </w:tr>
      <w:tr w:rsidR="006C2C01" w:rsidRPr="006C2C01" w:rsidTr="006C2C01"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1.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 xml:space="preserve">Основное мероприятие 1 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val="en-US"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5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</w:t>
            </w: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28 700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5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</w:t>
            </w: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5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</w:t>
            </w: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700,0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5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</w:t>
            </w: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700,0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5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</w:t>
            </w: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700,0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5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</w:t>
            </w: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700,0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Администрация 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городского округа Лобня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28 700,0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5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</w:t>
            </w: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5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</w:t>
            </w: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700,0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5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</w:t>
            </w: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700,0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5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</w:t>
            </w: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700,0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5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</w:t>
            </w: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700,0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1.1.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val="en-US"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2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</w:t>
            </w: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13 000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2 600,0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2 600,0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2 600,0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2 600,0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Администрация  городского округа Лобня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Распространение информационных материалов объемом: в 2020 и последующие годы – 276 полос в год (80 полос в год нормативно-правовой информации, 180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полос информационных материалов и 16 полос – итоговая газета)</w:t>
            </w:r>
          </w:p>
        </w:tc>
      </w:tr>
      <w:tr w:rsidR="006C2C01" w:rsidRPr="006C2C01" w:rsidTr="006C2C01"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val="en-US"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2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</w:t>
            </w: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13 000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,0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2 600,0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2600,0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2 600,0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2 600,0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3"/>
        </w:trPr>
        <w:tc>
          <w:tcPr>
            <w:tcW w:w="386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1.2.</w:t>
            </w:r>
          </w:p>
        </w:tc>
        <w:tc>
          <w:tcPr>
            <w:tcW w:w="2828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ab/>
            </w:r>
          </w:p>
        </w:tc>
        <w:tc>
          <w:tcPr>
            <w:tcW w:w="706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Итого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1 500,0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Администрация  городского округа Лобня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Производство информационных материалов объемом: 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 2020-м и в последующие годы – 180 000 минут в год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длительностью не менее 15 секунд каждый).</w:t>
            </w: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c>
          <w:tcPr>
            <w:tcW w:w="38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c>
          <w:tcPr>
            <w:tcW w:w="38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1 500,0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137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1.3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Информирование населения об основных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12 000,0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2 400,0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2 400,0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2 400,0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2 400,0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Администрация 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городского округа Лобня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 xml:space="preserve">Размещение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 xml:space="preserve">информационных материалов объемом: 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 2020-м и в последующие годы – 83200,0 минут в год.</w:t>
            </w: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638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93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2 400,0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12 000,0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2 400,0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2 400,0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2 400,0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2 400,0</w:t>
            </w:r>
          </w:p>
        </w:tc>
        <w:tc>
          <w:tcPr>
            <w:tcW w:w="956" w:type="dxa"/>
            <w:tcBorders>
              <w:top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2 400,0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256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10"/>
        </w:trPr>
        <w:tc>
          <w:tcPr>
            <w:tcW w:w="386" w:type="dxa"/>
            <w:vMerge w:val="restart"/>
            <w:tcBorders>
              <w:top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1.4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</w:t>
            </w:r>
          </w:p>
        </w:tc>
        <w:tc>
          <w:tcPr>
            <w:tcW w:w="706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250,0</w:t>
            </w:r>
          </w:p>
        </w:tc>
        <w:tc>
          <w:tcPr>
            <w:tcW w:w="992" w:type="dxa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1250,0</w:t>
            </w:r>
          </w:p>
        </w:tc>
        <w:tc>
          <w:tcPr>
            <w:tcW w:w="1035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250,0</w:t>
            </w:r>
          </w:p>
        </w:tc>
        <w:tc>
          <w:tcPr>
            <w:tcW w:w="992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250,0</w:t>
            </w:r>
          </w:p>
        </w:tc>
        <w:tc>
          <w:tcPr>
            <w:tcW w:w="855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250,0</w:t>
            </w:r>
          </w:p>
        </w:tc>
        <w:tc>
          <w:tcPr>
            <w:tcW w:w="997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250,0</w:t>
            </w:r>
          </w:p>
        </w:tc>
        <w:tc>
          <w:tcPr>
            <w:tcW w:w="956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250,0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Администрация  городского округа Лобня</w:t>
            </w:r>
          </w:p>
        </w:tc>
        <w:tc>
          <w:tcPr>
            <w:tcW w:w="1241" w:type="dxa"/>
            <w:vMerge w:val="restart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Размещение информационных материалов в 2020-м и в последующие годы  объемом: 12 000 сообщений 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 электронных СМИ в год.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.</w:t>
            </w:r>
          </w:p>
        </w:tc>
      </w:tr>
      <w:tr w:rsidR="006C2C01" w:rsidRPr="006C2C01" w:rsidTr="006C2C01">
        <w:trPr>
          <w:trHeight w:val="670"/>
        </w:trPr>
        <w:tc>
          <w:tcPr>
            <w:tcW w:w="38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614"/>
        </w:trPr>
        <w:tc>
          <w:tcPr>
            <w:tcW w:w="38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1250,0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250,0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250,0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250,0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250,0</w:t>
            </w:r>
          </w:p>
        </w:tc>
        <w:tc>
          <w:tcPr>
            <w:tcW w:w="1312" w:type="dxa"/>
            <w:vMerge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289"/>
        </w:trPr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936"/>
        </w:trPr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1.5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950,0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150,0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150,0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150,0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150,0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Администрация  городского округа Лобня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Изготовление полиграфической продукции к 4-6 социально-значимым мероприятиям объемом 150,00,0 полос форматов А3 в 2020 году и последующие годы</w:t>
            </w: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922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795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950,0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150,0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150,0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150,0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150,0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253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117"/>
        </w:trPr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1.6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Осуществление взаимодействия органов местного самоуправления с печатными СМИ в области подписки, доставки и распространения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тиражей печатных изданий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val="en-US" w:eastAsia="en-US" w:bidi="ar-SA"/>
              </w:rPr>
            </w:pPr>
          </w:p>
        </w:tc>
        <w:tc>
          <w:tcPr>
            <w:tcW w:w="582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 пределах средств, выделенных на обеспечение деятельности исполнителя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Администрация  городского округа Лобня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Осуществление</w:t>
            </w:r>
          </w:p>
          <w:p w:rsidR="006C2C01" w:rsidRPr="006C2C01" w:rsidRDefault="006C2C01" w:rsidP="006C2C01">
            <w:pPr>
              <w:widowControl/>
              <w:spacing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подписки на издания:</w:t>
            </w:r>
          </w:p>
          <w:p w:rsidR="006C2C01" w:rsidRPr="006C2C01" w:rsidRDefault="006C2C01" w:rsidP="006C2C01">
            <w:pPr>
              <w:widowControl/>
              <w:spacing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«Подмосковный летописец» – 2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 xml:space="preserve">компл./год; </w:t>
            </w:r>
          </w:p>
          <w:p w:rsidR="006C2C01" w:rsidRPr="006C2C01" w:rsidRDefault="006C2C01" w:rsidP="006C2C01">
            <w:pPr>
              <w:widowControl/>
              <w:spacing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«Социальная защита Подмосковья»  – 1 ком./год;</w:t>
            </w:r>
          </w:p>
          <w:p w:rsidR="006C2C01" w:rsidRPr="006C2C01" w:rsidRDefault="006C2C01" w:rsidP="006C2C01">
            <w:pPr>
              <w:widowControl/>
              <w:spacing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«Российская газета неделя»  – 3 компл./год;</w:t>
            </w:r>
          </w:p>
          <w:p w:rsidR="006C2C01" w:rsidRPr="006C2C01" w:rsidRDefault="006C2C01" w:rsidP="006C2C01">
            <w:pPr>
              <w:widowControl/>
              <w:spacing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«Информационный Вестник Правительства МО» - 1 компл./год;</w:t>
            </w:r>
          </w:p>
          <w:p w:rsidR="006C2C01" w:rsidRPr="006C2C01" w:rsidRDefault="006C2C01" w:rsidP="006C2C01">
            <w:pPr>
              <w:widowControl/>
              <w:spacing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«Подмосковье» - 2  ком./год</w:t>
            </w:r>
          </w:p>
          <w:p w:rsidR="006C2C01" w:rsidRPr="006C2C01" w:rsidRDefault="006C2C01" w:rsidP="006C2C01">
            <w:pPr>
              <w:widowControl/>
              <w:spacing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«Ежедневные новости Подмосковья» - 1 компл</w:t>
            </w:r>
          </w:p>
          <w:p w:rsidR="006C2C01" w:rsidRPr="006C2C01" w:rsidRDefault="006C2C01" w:rsidP="006C2C01">
            <w:pPr>
              <w:widowControl/>
              <w:spacing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«Наше Подмоско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вье Север» - 2 компл./год</w:t>
            </w:r>
          </w:p>
        </w:tc>
      </w:tr>
      <w:tr w:rsidR="006C2C01" w:rsidRPr="006C2C01" w:rsidTr="006C2C01">
        <w:trPr>
          <w:trHeight w:val="348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48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Средства бюджета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48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242"/>
        </w:trPr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1.7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706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582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 пределах средств, выделенных на обеспечение деятельности исполнителя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Администрация  городского округа Лобня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575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650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10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187"/>
        </w:trPr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 xml:space="preserve">Основное мероприятие 2.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социально значимым темам, в СМИ, на интернет-ресурсах, в социальных сетях и блогосфере</w:t>
            </w:r>
          </w:p>
        </w:tc>
        <w:tc>
          <w:tcPr>
            <w:tcW w:w="706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582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 пределах средств, выделенных на обеспечение деятельности исполнителя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Администрация  городского округа Лобня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135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212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01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125"/>
        </w:trPr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2.1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сетей.</w:t>
            </w:r>
          </w:p>
        </w:tc>
        <w:tc>
          <w:tcPr>
            <w:tcW w:w="706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582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 пределах средств, выделенных на обеспечение деятельности исполнителя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Администрация  городского округа Лобня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73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453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263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100"/>
        </w:trPr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2.2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Организация мониторинга СМИ, блогосферы, проведение медиа-исследований аудитории СМИ на территории муниципального образования</w:t>
            </w:r>
          </w:p>
        </w:tc>
        <w:tc>
          <w:tcPr>
            <w:tcW w:w="706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582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 пределах средств, выделенных на обеспечение деятельности исполнителя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Администрация  городского округа Лобня Администрация  городского округа Лобня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Подготовка ежемесячных аналитических материалов об уровне информированности населени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я города Лобня Московской области (12 аналитических отчетов в год). Проведение исследований медиа охвата и медиа аудитории СМИ на территории города Лобня.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Ежедневный мониторинг городских СМИ и интернет ресурсов на предмет наличия острых,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 xml:space="preserve">социально значимых вопросов  </w:t>
            </w:r>
          </w:p>
        </w:tc>
      </w:tr>
      <w:tr w:rsidR="006C2C01" w:rsidRPr="006C2C01" w:rsidTr="006C2C01">
        <w:trPr>
          <w:trHeight w:val="373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bookmarkStart w:id="4" w:name="OLE_LINK1"/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  <w:bookmarkEnd w:id="4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465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96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57"/>
        </w:trPr>
        <w:tc>
          <w:tcPr>
            <w:tcW w:w="38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bookmarkStart w:id="5" w:name="P2820"/>
            <w:bookmarkEnd w:id="5"/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 xml:space="preserve">7 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Основное мероприятие 7.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706" w:type="dxa"/>
            <w:vMerge w:val="restart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4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</w:t>
            </w: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170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43 370,0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9 370,0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8 500,0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8 500,0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8 500,0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8 500,0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Администрация  городского округа Лобня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492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61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4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</w:t>
            </w: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170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18 370,0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3 500,0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3 500,0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3 500,0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10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25 000,0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99"/>
        </w:trPr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7.1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Московской области схеме размещения рекламных конструкций</w:t>
            </w:r>
          </w:p>
        </w:tc>
        <w:tc>
          <w:tcPr>
            <w:tcW w:w="706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870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1 970,0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770,0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Администрация  городского округа Лобня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Соответствие количества и фактического расположения рекламных конструкц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ий на территории муниципального образования согласованной Правительством Московской области схеме размещения рекламных конструкций на 100%.</w:t>
            </w:r>
          </w:p>
        </w:tc>
      </w:tr>
      <w:tr w:rsidR="006C2C01" w:rsidRPr="006C2C01" w:rsidTr="006C2C01">
        <w:trPr>
          <w:trHeight w:val="310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10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870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1 970,0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770,0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300,0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10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10"/>
        </w:trPr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7.2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706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val="en-US"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3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</w:t>
            </w: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40 400,0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8 000,0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8 000,0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8 000,0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8 000,0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Администрация  городского округа Лобня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Обеспечение праздничного/тематического оформления территории к 13 праздника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 xml:space="preserve">м, согласно утверждённой на текущий год концепции в соответствии с постановлением Правительства Московской области «Об утверждении Методических рекомендаций по размещению и эксплуатации элементов праздничного, тематического и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праздничного светового оформления на территории Московской области»</w:t>
            </w:r>
          </w:p>
        </w:tc>
      </w:tr>
      <w:tr w:rsidR="006C2C01" w:rsidRPr="006C2C01" w:rsidTr="006C2C01">
        <w:trPr>
          <w:trHeight w:val="310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10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Средства бюджета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val="en-US"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lastRenderedPageBreak/>
              <w:t>3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</w:t>
            </w: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15 400,0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3 000,0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3 000,0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10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25 000,0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147"/>
        </w:trPr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7.3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706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200,0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Администрация  городского округа Лобня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Размещение 32 баннеров социальной рекламы в год носителях наружной рекламы</w:t>
            </w:r>
          </w:p>
        </w:tc>
      </w:tr>
      <w:tr w:rsidR="006C2C01" w:rsidRPr="006C2C01" w:rsidTr="006C2C01">
        <w:trPr>
          <w:trHeight w:val="310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10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200,0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10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190"/>
        </w:trPr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7.4.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Осуществление мониторинга задолженности за установку и эксплуатацию рекламных конструкций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и реализация мер по её взысканию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5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 пределах средств, выделенных на обеспечение деятельности исполнителя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Администрация  городского округа Лобня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10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10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10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6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203"/>
        </w:trPr>
        <w:tc>
          <w:tcPr>
            <w:tcW w:w="3920" w:type="dxa"/>
            <w:gridSpan w:val="3"/>
            <w:vMerge w:val="restart"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  <w:t>Всего по подпрограмме: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9 870,0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72 070,0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15 270,0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14 200,0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14 200,0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14 200,0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14 200,0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  <w:t>  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423"/>
        </w:trPr>
        <w:tc>
          <w:tcPr>
            <w:tcW w:w="3920" w:type="dxa"/>
            <w:gridSpan w:val="3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20"/>
        </w:trPr>
        <w:tc>
          <w:tcPr>
            <w:tcW w:w="3920" w:type="dxa"/>
            <w:gridSpan w:val="3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281"/>
        </w:trPr>
        <w:tc>
          <w:tcPr>
            <w:tcW w:w="3920" w:type="dxa"/>
            <w:gridSpan w:val="3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  <w:t xml:space="preserve">Средства бюджета городского округа Лобня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9 870,0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47 070,0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10 270,0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9 200,0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9 200,0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9 200,0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9 200,0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20"/>
        </w:trPr>
        <w:tc>
          <w:tcPr>
            <w:tcW w:w="39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25 000,0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5 000,0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</w:tbl>
    <w:p w:rsidR="006C2C01" w:rsidRPr="006C2C01" w:rsidRDefault="006C2C01" w:rsidP="006C2C01">
      <w:pPr>
        <w:autoSpaceDE w:val="0"/>
        <w:autoSpaceDN w:val="0"/>
        <w:adjustRightInd w:val="0"/>
        <w:ind w:left="9639"/>
        <w:jc w:val="both"/>
        <w:rPr>
          <w:rFonts w:ascii="Arial" w:eastAsia="Times New Roman" w:hAnsi="Arial" w:cs="Arial"/>
          <w:color w:val="auto"/>
          <w:lang w:bidi="ar-SA"/>
        </w:rPr>
      </w:pPr>
    </w:p>
    <w:p w:rsidR="006C2C01" w:rsidRPr="006C2C01" w:rsidRDefault="006C2C01" w:rsidP="006C2C01">
      <w:pPr>
        <w:autoSpaceDE w:val="0"/>
        <w:autoSpaceDN w:val="0"/>
        <w:adjustRightInd w:val="0"/>
        <w:ind w:left="9639"/>
        <w:jc w:val="both"/>
        <w:rPr>
          <w:rFonts w:ascii="Arial" w:eastAsia="Times New Roman" w:hAnsi="Arial" w:cs="Arial"/>
          <w:color w:val="auto"/>
          <w:lang w:bidi="ar-SA"/>
        </w:rPr>
        <w:sectPr w:rsidR="006C2C01" w:rsidRPr="006C2C01" w:rsidSect="006C2C01">
          <w:pgSz w:w="16838" w:h="11906" w:orient="landscape"/>
          <w:pgMar w:top="851" w:right="850" w:bottom="1134" w:left="1701" w:header="720" w:footer="720" w:gutter="0"/>
          <w:cols w:space="720"/>
          <w:docGrid w:linePitch="600" w:charSpace="32768"/>
        </w:sectPr>
      </w:pP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lastRenderedPageBreak/>
        <w:t>Приложение 4</w:t>
      </w:r>
    </w:p>
    <w:p w:rsidR="00F771C0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к постановлению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 xml:space="preserve"> Главы городского округа Лобня</w:t>
      </w:r>
    </w:p>
    <w:p w:rsidR="00F771C0" w:rsidRPr="006C2C01" w:rsidRDefault="00F771C0" w:rsidP="00F771C0">
      <w:pPr>
        <w:jc w:val="right"/>
        <w:rPr>
          <w:rFonts w:ascii="Arial" w:hAnsi="Arial" w:cs="Arial"/>
          <w:bCs/>
        </w:rPr>
      </w:pPr>
      <w:r w:rsidRPr="006C2C01">
        <w:rPr>
          <w:rFonts w:ascii="Arial" w:hAnsi="Arial" w:cs="Arial"/>
          <w:bCs/>
        </w:rPr>
        <w:t>от 28.12.2020 № 1375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Приложение 5</w:t>
      </w:r>
    </w:p>
    <w:p w:rsidR="00F771C0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к постановлению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 xml:space="preserve"> Главы городского округа Лобня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от   27.12.2019   №   1866</w:t>
      </w:r>
    </w:p>
    <w:p w:rsidR="006C2C01" w:rsidRPr="006C2C01" w:rsidRDefault="006C2C01" w:rsidP="006C2C01">
      <w:pPr>
        <w:autoSpaceDE w:val="0"/>
        <w:autoSpaceDN w:val="0"/>
        <w:adjustRightInd w:val="0"/>
        <w:ind w:left="9639"/>
        <w:jc w:val="both"/>
        <w:rPr>
          <w:rFonts w:ascii="Arial" w:eastAsia="Times New Roman" w:hAnsi="Arial" w:cs="Arial"/>
          <w:color w:val="auto"/>
          <w:lang w:bidi="ar-SA"/>
        </w:rPr>
      </w:pPr>
    </w:p>
    <w:p w:rsidR="006C2C01" w:rsidRPr="006C2C01" w:rsidRDefault="006C2C01" w:rsidP="006C2C0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</w:p>
    <w:p w:rsidR="006C2C01" w:rsidRPr="006C2C01" w:rsidRDefault="006C2C01" w:rsidP="006C2C0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6C2C01">
        <w:rPr>
          <w:rFonts w:ascii="Arial" w:eastAsia="Times New Roman" w:hAnsi="Arial" w:cs="Arial"/>
          <w:color w:val="auto"/>
          <w:lang w:bidi="ar-SA"/>
        </w:rPr>
        <w:t>Паспорт подпрограммы 4 «Молодежь Подмосковья»</w:t>
      </w:r>
    </w:p>
    <w:p w:rsidR="006C2C01" w:rsidRPr="006C2C01" w:rsidRDefault="006C2C01" w:rsidP="006C2C0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</w:p>
    <w:p w:rsidR="006C2C01" w:rsidRPr="006C2C01" w:rsidRDefault="006C2C01" w:rsidP="006C2C0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</w:p>
    <w:tbl>
      <w:tblPr>
        <w:tblW w:w="14389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1773"/>
        <w:gridCol w:w="1843"/>
        <w:gridCol w:w="2693"/>
        <w:gridCol w:w="1418"/>
        <w:gridCol w:w="1559"/>
        <w:gridCol w:w="1559"/>
        <w:gridCol w:w="1276"/>
        <w:gridCol w:w="1134"/>
        <w:gridCol w:w="1134"/>
      </w:tblGrid>
      <w:tr w:rsidR="006C2C01" w:rsidRPr="006C2C01" w:rsidTr="006C2C0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Муниципальный заказчик подпрограммы</w:t>
            </w:r>
          </w:p>
        </w:tc>
        <w:tc>
          <w:tcPr>
            <w:tcW w:w="1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Администрация городского округа Лобня</w:t>
            </w:r>
          </w:p>
        </w:tc>
      </w:tr>
      <w:tr w:rsidR="006C2C01" w:rsidRPr="006C2C01" w:rsidTr="006C2C01"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Источник финансирования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Расходы (тыс. рублей)</w:t>
            </w:r>
          </w:p>
        </w:tc>
      </w:tr>
      <w:tr w:rsidR="006C2C01" w:rsidRPr="006C2C01" w:rsidTr="006C2C01"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val="en-US" w:eastAsia="en-US" w:bidi="ar-SA"/>
              </w:rPr>
              <w:t>20</w:t>
            </w: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24</w:t>
            </w:r>
            <w:r w:rsidRPr="006C2C01">
              <w:rPr>
                <w:rFonts w:ascii="Arial" w:eastAsia="Times New Roman" w:hAnsi="Arial" w:cs="Arial"/>
                <w:color w:val="auto"/>
                <w:lang w:val="en-US" w:eastAsia="en-US" w:bidi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Итого</w:t>
            </w:r>
          </w:p>
        </w:tc>
      </w:tr>
      <w:tr w:rsidR="006C2C01" w:rsidRPr="006C2C01" w:rsidTr="006C2C01"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Администрация городского округа Лобня Московская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4 439,9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22 037,9</w:t>
            </w:r>
          </w:p>
        </w:tc>
      </w:tr>
      <w:tr w:rsidR="006C2C01" w:rsidRPr="006C2C01" w:rsidTr="006C2C01"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</w:tr>
      <w:tr w:rsidR="006C2C01" w:rsidRPr="006C2C01" w:rsidTr="006C2C01"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</w:tr>
      <w:tr w:rsidR="006C2C01" w:rsidRPr="006C2C01" w:rsidTr="006C2C01"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Внебюджетные </w:t>
            </w: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lastRenderedPageBreak/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</w:tr>
      <w:tr w:rsidR="006C2C01" w:rsidRPr="006C2C01" w:rsidTr="006C2C01"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Всего:</w:t>
            </w:r>
          </w:p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4 439,9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22 037,9</w:t>
            </w:r>
          </w:p>
        </w:tc>
      </w:tr>
    </w:tbl>
    <w:p w:rsidR="006C2C01" w:rsidRPr="006C2C01" w:rsidRDefault="006C2C01" w:rsidP="006C2C01">
      <w:pPr>
        <w:widowControl/>
        <w:spacing w:after="160" w:line="259" w:lineRule="auto"/>
        <w:rPr>
          <w:rFonts w:ascii="Arial" w:eastAsia="Calibri" w:hAnsi="Arial" w:cs="Arial"/>
          <w:color w:val="auto"/>
          <w:lang w:eastAsia="en-US" w:bidi="ar-SA"/>
        </w:rPr>
      </w:pPr>
    </w:p>
    <w:p w:rsidR="006C2C01" w:rsidRPr="006C2C01" w:rsidRDefault="006C2C01" w:rsidP="006C2C01">
      <w:pPr>
        <w:widowControl/>
        <w:spacing w:line="259" w:lineRule="auto"/>
        <w:rPr>
          <w:rFonts w:ascii="Arial" w:eastAsia="Calibri" w:hAnsi="Arial" w:cs="Arial"/>
          <w:color w:val="auto"/>
          <w:lang w:eastAsia="en-US" w:bidi="ar-SA"/>
        </w:rPr>
        <w:sectPr w:rsidR="006C2C01" w:rsidRPr="006C2C01">
          <w:pgSz w:w="16838" w:h="11906" w:orient="landscape"/>
          <w:pgMar w:top="1134" w:right="850" w:bottom="1134" w:left="1701" w:header="720" w:footer="720" w:gutter="0"/>
          <w:cols w:space="720"/>
          <w:docGrid w:linePitch="600" w:charSpace="32768"/>
        </w:sectPr>
      </w:pPr>
      <w:r w:rsidRPr="006C2C01">
        <w:rPr>
          <w:rFonts w:ascii="Arial" w:eastAsia="Calibri" w:hAnsi="Arial" w:cs="Arial"/>
          <w:color w:val="auto"/>
          <w:lang w:eastAsia="en-US" w:bidi="ar-SA"/>
        </w:rPr>
        <w:t xml:space="preserve">                                                                                                                                                      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lastRenderedPageBreak/>
        <w:t>Приложение 5</w:t>
      </w:r>
    </w:p>
    <w:p w:rsidR="00F771C0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к постановлению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 xml:space="preserve"> Главы городского округа Лобня</w:t>
      </w:r>
    </w:p>
    <w:p w:rsidR="00F771C0" w:rsidRPr="006C2C01" w:rsidRDefault="00F771C0" w:rsidP="00F771C0">
      <w:pPr>
        <w:jc w:val="right"/>
        <w:rPr>
          <w:rFonts w:ascii="Arial" w:hAnsi="Arial" w:cs="Arial"/>
          <w:bCs/>
        </w:rPr>
      </w:pPr>
      <w:r w:rsidRPr="006C2C01">
        <w:rPr>
          <w:rFonts w:ascii="Arial" w:hAnsi="Arial" w:cs="Arial"/>
          <w:bCs/>
        </w:rPr>
        <w:t>от 28.12.2020 № 1375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Приложение 6</w:t>
      </w:r>
    </w:p>
    <w:p w:rsidR="00F771C0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к постановлению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 xml:space="preserve"> Главы городского округа Лобня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от   27.12.2019   №   1866</w:t>
      </w:r>
    </w:p>
    <w:p w:rsidR="006C2C01" w:rsidRPr="006C2C01" w:rsidRDefault="006C2C01" w:rsidP="006C2C01">
      <w:pPr>
        <w:widowControl/>
        <w:spacing w:after="160" w:line="259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</w:p>
    <w:p w:rsidR="006C2C01" w:rsidRPr="006C2C01" w:rsidRDefault="006C2C01" w:rsidP="006C2C01">
      <w:pPr>
        <w:widowControl/>
        <w:spacing w:line="259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6C2C01">
        <w:rPr>
          <w:rFonts w:ascii="Arial" w:eastAsia="Calibri" w:hAnsi="Arial" w:cs="Arial"/>
          <w:color w:val="auto"/>
          <w:lang w:eastAsia="en-US" w:bidi="ar-SA"/>
        </w:rPr>
        <w:t>Перечень мероприятий</w:t>
      </w:r>
    </w:p>
    <w:p w:rsidR="006C2C01" w:rsidRPr="006C2C01" w:rsidRDefault="006C2C01" w:rsidP="006C2C01">
      <w:pPr>
        <w:widowControl/>
        <w:spacing w:line="259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6C2C01">
        <w:rPr>
          <w:rFonts w:ascii="Arial" w:eastAsia="Calibri" w:hAnsi="Arial" w:cs="Arial"/>
          <w:color w:val="auto"/>
          <w:lang w:eastAsia="en-US" w:bidi="ar-SA"/>
        </w:rPr>
        <w:t>подпрограммы 4 «Молодежь Подмосковья»</w:t>
      </w:r>
    </w:p>
    <w:tbl>
      <w:tblPr>
        <w:tblW w:w="1601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3"/>
        <w:gridCol w:w="2835"/>
        <w:gridCol w:w="708"/>
        <w:gridCol w:w="2127"/>
        <w:gridCol w:w="1276"/>
        <w:gridCol w:w="1068"/>
        <w:gridCol w:w="881"/>
        <w:gridCol w:w="881"/>
        <w:gridCol w:w="851"/>
        <w:gridCol w:w="992"/>
        <w:gridCol w:w="889"/>
        <w:gridCol w:w="1418"/>
        <w:gridCol w:w="1560"/>
      </w:tblGrid>
      <w:tr w:rsidR="006C2C01" w:rsidRPr="006C2C01" w:rsidTr="00914B7F">
        <w:tc>
          <w:tcPr>
            <w:tcW w:w="533" w:type="dxa"/>
            <w:vMerge w:val="restart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Мероприятия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программы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Сроки исполнения мероприятий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Объём финансирования  мероприятия в 2019 году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(тыс. руб.)</w:t>
            </w:r>
          </w:p>
        </w:tc>
        <w:tc>
          <w:tcPr>
            <w:tcW w:w="1068" w:type="dxa"/>
            <w:vMerge w:val="restart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Всего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(тыс. руб.)</w:t>
            </w:r>
          </w:p>
        </w:tc>
        <w:tc>
          <w:tcPr>
            <w:tcW w:w="4494" w:type="dxa"/>
            <w:gridSpan w:val="5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Объем финансирования по годам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(тыс. руб.)</w:t>
            </w:r>
          </w:p>
        </w:tc>
        <w:tc>
          <w:tcPr>
            <w:tcW w:w="1418" w:type="dxa"/>
            <w:vMerge w:val="restart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Ответственный за выполнение мероприятия программы</w:t>
            </w:r>
          </w:p>
        </w:tc>
        <w:tc>
          <w:tcPr>
            <w:tcW w:w="1560" w:type="dxa"/>
            <w:vMerge w:val="restart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Результаты выполнения мероприятий программы</w:t>
            </w:r>
          </w:p>
        </w:tc>
      </w:tr>
      <w:tr w:rsidR="006C2C01" w:rsidRPr="006C2C01" w:rsidTr="00914B7F">
        <w:trPr>
          <w:cantSplit/>
          <w:trHeight w:val="86"/>
        </w:trPr>
        <w:tc>
          <w:tcPr>
            <w:tcW w:w="533" w:type="dxa"/>
            <w:vMerge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vMerge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881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2020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год</w:t>
            </w:r>
          </w:p>
        </w:tc>
        <w:tc>
          <w:tcPr>
            <w:tcW w:w="881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2021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год</w:t>
            </w:r>
          </w:p>
        </w:tc>
        <w:tc>
          <w:tcPr>
            <w:tcW w:w="851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2022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год</w:t>
            </w:r>
          </w:p>
        </w:tc>
        <w:tc>
          <w:tcPr>
            <w:tcW w:w="992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2023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год</w:t>
            </w:r>
          </w:p>
        </w:tc>
        <w:tc>
          <w:tcPr>
            <w:tcW w:w="889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2024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год</w:t>
            </w:r>
          </w:p>
        </w:tc>
        <w:tc>
          <w:tcPr>
            <w:tcW w:w="1418" w:type="dxa"/>
            <w:vMerge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rPr>
          <w:trHeight w:val="30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6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7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10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13</w:t>
            </w:r>
          </w:p>
        </w:tc>
      </w:tr>
      <w:tr w:rsidR="006C2C01" w:rsidRPr="006C2C01" w:rsidTr="00914B7F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Основное мероприятие 1 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«Организация и проведение мероприятий по гражданско-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2020-2024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val="en-US"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4 851,0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22 037,9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4 439,9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1418" w:type="dxa"/>
            <w:vMerge w:val="restart"/>
          </w:tcPr>
          <w:p w:rsidR="006C2C01" w:rsidRPr="006C2C01" w:rsidRDefault="006C2C01" w:rsidP="006C2C01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Комитет по физической культуре, спорту и работе с молодежью Администр</w:t>
            </w: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ации города Лобня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 xml:space="preserve">Доля граждан, вовлеченных в добровольческую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деятельность;</w:t>
            </w:r>
          </w:p>
          <w:p w:rsidR="006C2C01" w:rsidRPr="006C2C01" w:rsidRDefault="006C2C01" w:rsidP="006C2C01">
            <w:pPr>
              <w:widowControl/>
              <w:spacing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Доля молодежи, задействованной в мероприятиях по вовлечению в творческую деятельность, </w:t>
            </w:r>
          </w:p>
          <w:p w:rsidR="006C2C01" w:rsidRPr="006C2C01" w:rsidRDefault="006C2C01" w:rsidP="006C2C01">
            <w:pPr>
              <w:widowControl/>
              <w:spacing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от общего числа молодежи муниципального образования</w:t>
            </w:r>
          </w:p>
        </w:tc>
      </w:tr>
      <w:tr w:rsidR="006C2C01" w:rsidRPr="006C2C01" w:rsidTr="00914B7F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val="en-US"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4 851,0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22 037,9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4 439,9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Мероприятие 1. 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2020-2024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840,0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3 860,0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660,0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Комитет по физической культуре, спорту и работе с молодежью Администрации </w:t>
            </w: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города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Лобня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ab/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ab/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ab/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ab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Доля граждан, вовлеченных в добровольческую деятельность;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Доля молодежи, задействованной в мероприятия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 xml:space="preserve">х по вовлечению в творческую деятельность, 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от общего числа молодежи муниципального образования</w:t>
            </w:r>
          </w:p>
        </w:tc>
      </w:tr>
      <w:tr w:rsidR="006C2C01" w:rsidRPr="006C2C01" w:rsidTr="00914B7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840,0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3 860,0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660,0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1.2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Мероприятие 2. 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180,0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180,0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Комитет по физической культуре, спорту и работе с молодежью Администрации </w:t>
            </w: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города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Лобня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180,0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180,0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1.3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Мероприятие 3.</w:t>
            </w:r>
          </w:p>
          <w:p w:rsidR="006C2C01" w:rsidRPr="006C2C01" w:rsidRDefault="006C2C01" w:rsidP="006C2C01">
            <w:pPr>
              <w:widowControl/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Проведение мероприятий по обеспечению занятости несовершеннолетних</w:t>
            </w:r>
          </w:p>
          <w:p w:rsidR="006C2C01" w:rsidRPr="006C2C01" w:rsidRDefault="006C2C01" w:rsidP="006C2C01">
            <w:pPr>
              <w:widowControl/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Комитет по физической культуре, спорту и работе с молодежью Администрации </w:t>
            </w: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города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Лобня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rPr>
          <w:trHeight w:val="142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1.4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Мероприятие 4. </w:t>
            </w:r>
          </w:p>
          <w:p w:rsidR="006C2C01" w:rsidRPr="006C2C01" w:rsidRDefault="006C2C01" w:rsidP="006C2C01">
            <w:pPr>
              <w:widowControl/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Комитет по физической культуре, спорту и работе с молодежью Администрации </w:t>
            </w: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города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Лобня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rPr>
          <w:trHeight w:val="33"/>
        </w:trPr>
        <w:tc>
          <w:tcPr>
            <w:tcW w:w="533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1.5</w:t>
            </w:r>
          </w:p>
        </w:tc>
        <w:tc>
          <w:tcPr>
            <w:tcW w:w="2835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Мероприятие 5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Расходы на обеспечение деятельности (оказание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услуг) муниципальных учреждений в сфере молодежной политики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2020-2024 годы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4 011,0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17 997,9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3 599,9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3 599,5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3 599,5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3 599,5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3 599,5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Комитет по физической культуре, спорту и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 xml:space="preserve">работе с молодежью Администрации </w:t>
            </w: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города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Лобня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blPrEx>
          <w:tblBorders>
            <w:insideH w:val="none" w:sz="0" w:space="0" w:color="auto"/>
          </w:tblBorders>
        </w:tblPrEx>
        <w:tc>
          <w:tcPr>
            <w:tcW w:w="533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Средства бюджета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blPrEx>
          <w:tblBorders>
            <w:insideH w:val="none" w:sz="0" w:space="0" w:color="auto"/>
          </w:tblBorders>
        </w:tblPrEx>
        <w:tc>
          <w:tcPr>
            <w:tcW w:w="533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4 011,0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17 997,9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3 599,9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3 599,5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3 599,5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3 599,5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3 599,5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blPrEx>
          <w:tblBorders>
            <w:insideH w:val="none" w:sz="0" w:space="0" w:color="auto"/>
          </w:tblBorders>
        </w:tblPrEx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blPrEx>
          <w:tblBorders>
            <w:insideH w:val="none" w:sz="0" w:space="0" w:color="auto"/>
          </w:tblBorders>
        </w:tblPrEx>
        <w:tc>
          <w:tcPr>
            <w:tcW w:w="533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2.</w:t>
            </w:r>
          </w:p>
        </w:tc>
        <w:tc>
          <w:tcPr>
            <w:tcW w:w="2835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Основное мероприятие </w:t>
            </w:r>
            <w:r w:rsidRPr="006C2C01">
              <w:rPr>
                <w:rFonts w:ascii="Arial" w:eastAsia="Calibri" w:hAnsi="Arial" w:cs="Arial"/>
                <w:color w:val="auto"/>
                <w:lang w:val="en-US" w:eastAsia="en-US" w:bidi="ar-SA"/>
              </w:rPr>
              <w:t>E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8.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Федеральный проект «Социальная активность».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2020-2024 годы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Комитет по физической культуре, спорту и работе с молодежью Администрации </w:t>
            </w: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города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Лобня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blPrEx>
          <w:tblBorders>
            <w:insideH w:val="none" w:sz="0" w:space="0" w:color="auto"/>
          </w:tblBorders>
        </w:tblPrEx>
        <w:tc>
          <w:tcPr>
            <w:tcW w:w="533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blPrEx>
          <w:tblBorders>
            <w:insideH w:val="none" w:sz="0" w:space="0" w:color="auto"/>
          </w:tblBorders>
        </w:tblPrEx>
        <w:tc>
          <w:tcPr>
            <w:tcW w:w="533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blPrEx>
          <w:tblBorders>
            <w:insideH w:val="none" w:sz="0" w:space="0" w:color="auto"/>
          </w:tblBorders>
        </w:tblPrEx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blPrEx>
          <w:tblBorders>
            <w:insideH w:val="none" w:sz="0" w:space="0" w:color="auto"/>
          </w:tblBorders>
        </w:tblPrEx>
        <w:tc>
          <w:tcPr>
            <w:tcW w:w="533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2.1</w:t>
            </w:r>
          </w:p>
        </w:tc>
        <w:tc>
          <w:tcPr>
            <w:tcW w:w="2835" w:type="dxa"/>
            <w:vMerge w:val="restart"/>
          </w:tcPr>
          <w:p w:rsidR="006C2C01" w:rsidRPr="006C2C01" w:rsidRDefault="006C2C01" w:rsidP="006C2C01">
            <w:pPr>
              <w:widowControl/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Мероприятие 1.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Создание условий для развития наставничества, поддержки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общественных инициатив и проектов, в том числе в сфере добровольчества (волонтерства)</w:t>
            </w:r>
          </w:p>
        </w:tc>
        <w:tc>
          <w:tcPr>
            <w:tcW w:w="708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2020-2024 годы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Комитет по физической культуре, спорту и работе с молодежью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 xml:space="preserve">Администрации </w:t>
            </w: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города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Лобня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blPrEx>
          <w:tblBorders>
            <w:insideH w:val="none" w:sz="0" w:space="0" w:color="auto"/>
          </w:tblBorders>
        </w:tblPrEx>
        <w:tc>
          <w:tcPr>
            <w:tcW w:w="533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blPrEx>
          <w:tblBorders>
            <w:insideH w:val="none" w:sz="0" w:space="0" w:color="auto"/>
          </w:tblBorders>
        </w:tblPrEx>
        <w:tc>
          <w:tcPr>
            <w:tcW w:w="533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blPrEx>
          <w:tblBorders>
            <w:insideH w:val="none" w:sz="0" w:space="0" w:color="auto"/>
          </w:tblBorders>
        </w:tblPrEx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blPrEx>
          <w:tblBorders>
            <w:insideH w:val="none" w:sz="0" w:space="0" w:color="auto"/>
          </w:tblBorders>
        </w:tblPrEx>
        <w:tc>
          <w:tcPr>
            <w:tcW w:w="533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2.2</w:t>
            </w:r>
          </w:p>
        </w:tc>
        <w:tc>
          <w:tcPr>
            <w:tcW w:w="2835" w:type="dxa"/>
            <w:vMerge w:val="restart"/>
          </w:tcPr>
          <w:p w:rsidR="006C2C01" w:rsidRPr="006C2C01" w:rsidRDefault="006C2C01" w:rsidP="006C2C01">
            <w:pPr>
              <w:widowControl/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Мероприятие 2.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Формирование эффективной системы выявления, поддержки и развития способностей и талантов у детей и молодежи</w:t>
            </w:r>
          </w:p>
        </w:tc>
        <w:tc>
          <w:tcPr>
            <w:tcW w:w="708" w:type="dxa"/>
            <w:vMerge w:val="restart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2020-2024 годы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Комитет по физической культуре, спорту и работе с молодежью Администрации </w:t>
            </w: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города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Лобня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blPrEx>
          <w:tblBorders>
            <w:insideH w:val="none" w:sz="0" w:space="0" w:color="auto"/>
          </w:tblBorders>
        </w:tblPrEx>
        <w:tc>
          <w:tcPr>
            <w:tcW w:w="533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blPrEx>
          <w:tblBorders>
            <w:insideH w:val="none" w:sz="0" w:space="0" w:color="auto"/>
          </w:tblBorders>
        </w:tblPrEx>
        <w:tc>
          <w:tcPr>
            <w:tcW w:w="533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blPrEx>
          <w:tblBorders>
            <w:insideH w:val="none" w:sz="0" w:space="0" w:color="auto"/>
          </w:tblBorders>
        </w:tblPrEx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rPr>
          <w:trHeight w:val="203"/>
        </w:trPr>
        <w:tc>
          <w:tcPr>
            <w:tcW w:w="4076" w:type="dxa"/>
            <w:gridSpan w:val="3"/>
            <w:vMerge w:val="restart"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  <w:t>ВСЕГО по подпрограмме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4 851,0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22 037,9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4 439,9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  <w:t>  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rPr>
          <w:trHeight w:val="423"/>
        </w:trPr>
        <w:tc>
          <w:tcPr>
            <w:tcW w:w="4076" w:type="dxa"/>
            <w:gridSpan w:val="3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rPr>
          <w:trHeight w:val="20"/>
        </w:trPr>
        <w:tc>
          <w:tcPr>
            <w:tcW w:w="4076" w:type="dxa"/>
            <w:gridSpan w:val="3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Средства бюджета </w:t>
            </w: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lastRenderedPageBreak/>
              <w:t>4 851,0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Cs/>
                <w:color w:val="auto"/>
                <w:lang w:eastAsia="en-US" w:bidi="ar-SA"/>
              </w:rPr>
              <w:t>22 037,9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4 439,9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4 399,5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914B7F">
        <w:trPr>
          <w:trHeight w:val="281"/>
        </w:trPr>
        <w:tc>
          <w:tcPr>
            <w:tcW w:w="4076" w:type="dxa"/>
            <w:gridSpan w:val="3"/>
            <w:vMerge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</w:tbl>
    <w:p w:rsidR="006C2C01" w:rsidRPr="006C2C01" w:rsidRDefault="006C2C01" w:rsidP="006C2C01">
      <w:pPr>
        <w:widowControl/>
        <w:spacing w:line="259" w:lineRule="auto"/>
        <w:rPr>
          <w:rFonts w:ascii="Arial" w:eastAsia="Calibri" w:hAnsi="Arial" w:cs="Arial"/>
          <w:color w:val="auto"/>
          <w:lang w:eastAsia="en-US" w:bidi="ar-SA"/>
        </w:rPr>
      </w:pPr>
    </w:p>
    <w:p w:rsidR="006C2C01" w:rsidRPr="006C2C01" w:rsidRDefault="006C2C01" w:rsidP="006C2C01">
      <w:pPr>
        <w:autoSpaceDE w:val="0"/>
        <w:autoSpaceDN w:val="0"/>
        <w:ind w:left="8931"/>
        <w:contextualSpacing/>
        <w:jc w:val="both"/>
        <w:rPr>
          <w:rFonts w:ascii="Arial" w:eastAsia="Calibri" w:hAnsi="Arial" w:cs="Arial"/>
          <w:color w:val="auto"/>
          <w:lang w:bidi="ar-SA"/>
        </w:rPr>
        <w:sectPr w:rsidR="006C2C01" w:rsidRPr="006C2C01" w:rsidSect="006C2C01">
          <w:pgSz w:w="16838" w:h="11906" w:orient="landscape"/>
          <w:pgMar w:top="1134" w:right="567" w:bottom="1134" w:left="1134" w:header="720" w:footer="720" w:gutter="0"/>
          <w:cols w:space="720"/>
          <w:docGrid w:linePitch="600" w:charSpace="32768"/>
        </w:sectPr>
      </w:pP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lastRenderedPageBreak/>
        <w:t>Приложение 6</w:t>
      </w:r>
    </w:p>
    <w:p w:rsidR="00F771C0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 xml:space="preserve">к постановлению 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Главы городского округа Лобня</w:t>
      </w:r>
    </w:p>
    <w:p w:rsidR="00F771C0" w:rsidRPr="006C2C01" w:rsidRDefault="00F771C0" w:rsidP="00F771C0">
      <w:pPr>
        <w:jc w:val="right"/>
        <w:rPr>
          <w:rFonts w:ascii="Arial" w:hAnsi="Arial" w:cs="Arial"/>
          <w:bCs/>
        </w:rPr>
      </w:pPr>
      <w:r w:rsidRPr="006C2C01">
        <w:rPr>
          <w:rFonts w:ascii="Arial" w:hAnsi="Arial" w:cs="Arial"/>
          <w:bCs/>
        </w:rPr>
        <w:t>от 28.12.2020 № 1375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Приложение 7</w:t>
      </w:r>
    </w:p>
    <w:p w:rsidR="00F771C0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к постановлению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 xml:space="preserve"> Главы городского округа Лобня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от   27.12.2019   №   1866</w:t>
      </w:r>
    </w:p>
    <w:p w:rsidR="006C2C01" w:rsidRPr="006C2C01" w:rsidRDefault="006C2C01" w:rsidP="006C2C01">
      <w:pPr>
        <w:widowControl/>
        <w:spacing w:after="160" w:line="259" w:lineRule="auto"/>
        <w:rPr>
          <w:rFonts w:ascii="Arial" w:eastAsia="Calibri" w:hAnsi="Arial" w:cs="Arial"/>
          <w:color w:val="auto"/>
          <w:lang w:eastAsia="en-US" w:bidi="ar-SA"/>
        </w:rPr>
      </w:pPr>
    </w:p>
    <w:p w:rsidR="006C2C01" w:rsidRPr="006C2C01" w:rsidRDefault="00F771C0" w:rsidP="006C2C0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6C2C01">
        <w:rPr>
          <w:rFonts w:ascii="Arial" w:eastAsia="Times New Roman" w:hAnsi="Arial" w:cs="Arial"/>
          <w:color w:val="auto"/>
          <w:lang w:bidi="ar-SA"/>
        </w:rPr>
        <w:t>Паспорт подпрограммы</w:t>
      </w:r>
      <w:r w:rsidR="006C2C01" w:rsidRPr="006C2C01">
        <w:rPr>
          <w:rFonts w:ascii="Arial" w:eastAsia="Times New Roman" w:hAnsi="Arial" w:cs="Arial"/>
          <w:color w:val="auto"/>
          <w:lang w:bidi="ar-SA"/>
        </w:rPr>
        <w:t xml:space="preserve"> № 5 «Обеспечивающая подпрограмма»</w:t>
      </w:r>
    </w:p>
    <w:p w:rsidR="006C2C01" w:rsidRPr="006C2C01" w:rsidRDefault="006C2C01" w:rsidP="006C2C0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</w:p>
    <w:tbl>
      <w:tblPr>
        <w:tblW w:w="14389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1773"/>
        <w:gridCol w:w="1843"/>
        <w:gridCol w:w="2693"/>
        <w:gridCol w:w="1418"/>
        <w:gridCol w:w="1559"/>
        <w:gridCol w:w="1559"/>
        <w:gridCol w:w="1276"/>
        <w:gridCol w:w="1134"/>
        <w:gridCol w:w="1134"/>
      </w:tblGrid>
      <w:tr w:rsidR="006C2C01" w:rsidRPr="006C2C01" w:rsidTr="006C2C01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Муниципальный заказчик подпрограммы</w:t>
            </w:r>
          </w:p>
        </w:tc>
        <w:tc>
          <w:tcPr>
            <w:tcW w:w="1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Администрация городского округа Лобня</w:t>
            </w:r>
          </w:p>
        </w:tc>
      </w:tr>
      <w:tr w:rsidR="006C2C01" w:rsidRPr="006C2C01" w:rsidTr="006C2C01"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Источник финансирования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Расходы (тыс. рублей)</w:t>
            </w:r>
          </w:p>
        </w:tc>
      </w:tr>
      <w:tr w:rsidR="006C2C01" w:rsidRPr="006C2C01" w:rsidTr="006C2C01"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val="en-US" w:eastAsia="en-US" w:bidi="ar-SA"/>
              </w:rPr>
              <w:t>20</w:t>
            </w: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24</w:t>
            </w:r>
            <w:r w:rsidRPr="006C2C01">
              <w:rPr>
                <w:rFonts w:ascii="Arial" w:eastAsia="Times New Roman" w:hAnsi="Arial" w:cs="Arial"/>
                <w:color w:val="auto"/>
                <w:lang w:val="en-US" w:eastAsia="en-US" w:bidi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Итого</w:t>
            </w:r>
          </w:p>
        </w:tc>
      </w:tr>
      <w:tr w:rsidR="006C2C01" w:rsidRPr="006C2C01" w:rsidTr="006C2C01"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Администрация городского округа Лобня Московская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</w:tr>
      <w:tr w:rsidR="006C2C01" w:rsidRPr="006C2C01" w:rsidTr="006C2C01"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</w:tr>
      <w:tr w:rsidR="006C2C01" w:rsidRPr="006C2C01" w:rsidTr="006C2C01"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7 879,0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8 136</w:t>
            </w:r>
            <w:r w:rsidRPr="006C2C01">
              <w:rPr>
                <w:rFonts w:ascii="Arial" w:eastAsia="Times New Roman" w:hAnsi="Arial" w:cs="Arial"/>
                <w:color w:val="auto"/>
                <w:lang w:val="en-US" w:bidi="ar-S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val="en-US" w:bidi="ar-SA"/>
              </w:rPr>
              <w:t>6</w:t>
            </w: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 xml:space="preserve"> 822</w:t>
            </w:r>
            <w:r w:rsidRPr="006C2C01">
              <w:rPr>
                <w:rFonts w:ascii="Arial" w:eastAsia="Times New Roman" w:hAnsi="Arial" w:cs="Arial"/>
                <w:color w:val="auto"/>
                <w:lang w:val="en-US" w:bidi="ar-S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6 202,0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6 202,0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35 241,0</w:t>
            </w:r>
          </w:p>
        </w:tc>
      </w:tr>
      <w:tr w:rsidR="006C2C01" w:rsidRPr="006C2C01" w:rsidTr="006C2C01"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0</w:t>
            </w:r>
          </w:p>
        </w:tc>
      </w:tr>
      <w:tr w:rsidR="006C2C01" w:rsidRPr="006C2C01" w:rsidTr="006C2C01"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Всего:</w:t>
            </w:r>
          </w:p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lastRenderedPageBreak/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7 879,0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8 136</w:t>
            </w:r>
            <w:r w:rsidRPr="006C2C01">
              <w:rPr>
                <w:rFonts w:ascii="Arial" w:eastAsia="Times New Roman" w:hAnsi="Arial" w:cs="Arial"/>
                <w:color w:val="auto"/>
                <w:lang w:val="en-US" w:bidi="ar-S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val="en-US" w:bidi="ar-SA"/>
              </w:rPr>
              <w:t>6</w:t>
            </w: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 xml:space="preserve"> 822</w:t>
            </w:r>
            <w:r w:rsidRPr="006C2C01">
              <w:rPr>
                <w:rFonts w:ascii="Arial" w:eastAsia="Times New Roman" w:hAnsi="Arial" w:cs="Arial"/>
                <w:color w:val="auto"/>
                <w:lang w:val="en-US" w:bidi="ar-S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6 202,0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6 202,0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35 241,0</w:t>
            </w:r>
          </w:p>
        </w:tc>
      </w:tr>
    </w:tbl>
    <w:p w:rsidR="006C2C01" w:rsidRPr="006C2C01" w:rsidRDefault="006C2C01" w:rsidP="006C2C01">
      <w:pPr>
        <w:autoSpaceDE w:val="0"/>
        <w:autoSpaceDN w:val="0"/>
        <w:ind w:left="8931"/>
        <w:contextualSpacing/>
        <w:jc w:val="both"/>
        <w:rPr>
          <w:rFonts w:ascii="Arial" w:eastAsia="Calibri" w:hAnsi="Arial" w:cs="Arial"/>
          <w:color w:val="auto"/>
          <w:lang w:bidi="ar-SA"/>
        </w:rPr>
        <w:sectPr w:rsidR="006C2C01" w:rsidRPr="006C2C01">
          <w:pgSz w:w="16838" w:h="11906" w:orient="landscape"/>
          <w:pgMar w:top="1134" w:right="850" w:bottom="1134" w:left="1701" w:header="720" w:footer="720" w:gutter="0"/>
          <w:cols w:space="720"/>
          <w:docGrid w:linePitch="600" w:charSpace="32768"/>
        </w:sectPr>
      </w:pP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lastRenderedPageBreak/>
        <w:t xml:space="preserve">Приложение 7 </w:t>
      </w:r>
    </w:p>
    <w:p w:rsidR="00F771C0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 xml:space="preserve">к постановлению 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Главы городского округа Лобня</w:t>
      </w:r>
    </w:p>
    <w:p w:rsidR="00F771C0" w:rsidRPr="006C2C01" w:rsidRDefault="00F771C0" w:rsidP="00F771C0">
      <w:pPr>
        <w:jc w:val="right"/>
        <w:rPr>
          <w:rFonts w:ascii="Arial" w:hAnsi="Arial" w:cs="Arial"/>
          <w:bCs/>
        </w:rPr>
      </w:pPr>
      <w:r w:rsidRPr="006C2C01">
        <w:rPr>
          <w:rFonts w:ascii="Arial" w:hAnsi="Arial" w:cs="Arial"/>
          <w:bCs/>
        </w:rPr>
        <w:t>от 28.12.2020 № 1375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Приложение 8</w:t>
      </w:r>
    </w:p>
    <w:p w:rsidR="00F771C0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к постановлению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 xml:space="preserve"> Главы городского округа Лобня</w:t>
      </w:r>
    </w:p>
    <w:p w:rsidR="006C2C01" w:rsidRPr="006C2C01" w:rsidRDefault="006C2C01" w:rsidP="00F771C0">
      <w:pPr>
        <w:autoSpaceDE w:val="0"/>
        <w:autoSpaceDN w:val="0"/>
        <w:ind w:left="8931"/>
        <w:contextualSpacing/>
        <w:jc w:val="right"/>
        <w:rPr>
          <w:rFonts w:ascii="Arial" w:eastAsia="Calibri" w:hAnsi="Arial" w:cs="Arial"/>
          <w:color w:val="auto"/>
          <w:lang w:bidi="ar-SA"/>
        </w:rPr>
      </w:pPr>
      <w:r w:rsidRPr="006C2C01">
        <w:rPr>
          <w:rFonts w:ascii="Arial" w:eastAsia="Calibri" w:hAnsi="Arial" w:cs="Arial"/>
          <w:color w:val="auto"/>
          <w:lang w:bidi="ar-SA"/>
        </w:rPr>
        <w:t>от   27.12.2019   №   1866</w:t>
      </w:r>
    </w:p>
    <w:p w:rsidR="006C2C01" w:rsidRPr="006C2C01" w:rsidRDefault="006C2C01" w:rsidP="006C2C01">
      <w:pPr>
        <w:widowControl/>
        <w:spacing w:line="259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</w:p>
    <w:p w:rsidR="006C2C01" w:rsidRPr="006C2C01" w:rsidRDefault="006C2C01" w:rsidP="006C2C01">
      <w:pPr>
        <w:widowControl/>
        <w:spacing w:line="259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6C2C01">
        <w:rPr>
          <w:rFonts w:ascii="Arial" w:eastAsia="Calibri" w:hAnsi="Arial" w:cs="Arial"/>
          <w:color w:val="auto"/>
          <w:lang w:eastAsia="en-US" w:bidi="ar-SA"/>
        </w:rPr>
        <w:t>Перечень мероприятий</w:t>
      </w:r>
    </w:p>
    <w:p w:rsidR="006C2C01" w:rsidRPr="006C2C01" w:rsidRDefault="006C2C01" w:rsidP="006C2C01">
      <w:pPr>
        <w:widowControl/>
        <w:spacing w:line="259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6C2C01">
        <w:rPr>
          <w:rFonts w:ascii="Arial" w:eastAsia="Calibri" w:hAnsi="Arial" w:cs="Arial"/>
          <w:color w:val="auto"/>
          <w:lang w:eastAsia="en-US" w:bidi="ar-SA"/>
        </w:rPr>
        <w:t>подпрограммы 5 «Обеспечивающая подпрограмма»</w:t>
      </w:r>
    </w:p>
    <w:p w:rsidR="006C2C01" w:rsidRPr="006C2C01" w:rsidRDefault="006C2C01" w:rsidP="006C2C01">
      <w:pPr>
        <w:widowControl/>
        <w:spacing w:after="160" w:line="259" w:lineRule="auto"/>
        <w:rPr>
          <w:rFonts w:ascii="Arial" w:eastAsia="Calibri" w:hAnsi="Arial" w:cs="Arial"/>
          <w:color w:val="auto"/>
          <w:lang w:eastAsia="en-US" w:bidi="ar-SA"/>
        </w:rPr>
      </w:pPr>
    </w:p>
    <w:tbl>
      <w:tblPr>
        <w:tblW w:w="155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2835"/>
        <w:gridCol w:w="708"/>
        <w:gridCol w:w="2127"/>
        <w:gridCol w:w="1276"/>
        <w:gridCol w:w="1068"/>
        <w:gridCol w:w="881"/>
        <w:gridCol w:w="881"/>
        <w:gridCol w:w="851"/>
        <w:gridCol w:w="992"/>
        <w:gridCol w:w="889"/>
        <w:gridCol w:w="1418"/>
        <w:gridCol w:w="1276"/>
      </w:tblGrid>
      <w:tr w:rsidR="006C2C01" w:rsidRPr="006C2C01" w:rsidTr="006C2C01">
        <w:tc>
          <w:tcPr>
            <w:tcW w:w="392" w:type="dxa"/>
            <w:vMerge w:val="restart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bookmarkStart w:id="6" w:name="_GoBack"/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Мероприятия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программы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Сроки исполнения мероприятий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Объём финансирования  мероприятия в 2019 году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(тыс. руб.)</w:t>
            </w:r>
          </w:p>
        </w:tc>
        <w:tc>
          <w:tcPr>
            <w:tcW w:w="1068" w:type="dxa"/>
            <w:vMerge w:val="restart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Всего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(тыс. руб.)</w:t>
            </w:r>
          </w:p>
        </w:tc>
        <w:tc>
          <w:tcPr>
            <w:tcW w:w="4494" w:type="dxa"/>
            <w:gridSpan w:val="5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Объем финансирования по годам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(тыс. руб.)</w:t>
            </w:r>
          </w:p>
        </w:tc>
        <w:tc>
          <w:tcPr>
            <w:tcW w:w="1418" w:type="dxa"/>
            <w:vMerge w:val="restart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Результаты выполнения мероприятий программы</w:t>
            </w:r>
          </w:p>
        </w:tc>
      </w:tr>
      <w:tr w:rsidR="006C2C01" w:rsidRPr="006C2C01" w:rsidTr="006C2C01">
        <w:trPr>
          <w:cantSplit/>
          <w:trHeight w:val="86"/>
        </w:trPr>
        <w:tc>
          <w:tcPr>
            <w:tcW w:w="392" w:type="dxa"/>
            <w:vMerge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vMerge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881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2020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год</w:t>
            </w:r>
          </w:p>
        </w:tc>
        <w:tc>
          <w:tcPr>
            <w:tcW w:w="881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2021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год</w:t>
            </w:r>
          </w:p>
        </w:tc>
        <w:tc>
          <w:tcPr>
            <w:tcW w:w="851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2022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год</w:t>
            </w:r>
          </w:p>
        </w:tc>
        <w:tc>
          <w:tcPr>
            <w:tcW w:w="992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2023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год</w:t>
            </w:r>
          </w:p>
        </w:tc>
        <w:tc>
          <w:tcPr>
            <w:tcW w:w="889" w:type="dxa"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2024</w:t>
            </w:r>
          </w:p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год</w:t>
            </w:r>
          </w:p>
        </w:tc>
        <w:tc>
          <w:tcPr>
            <w:tcW w:w="1418" w:type="dxa"/>
            <w:vMerge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rPr>
          <w:trHeight w:val="30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6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7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10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13</w:t>
            </w:r>
          </w:p>
        </w:tc>
      </w:tr>
      <w:tr w:rsidR="006C2C01" w:rsidRPr="006C2C01" w:rsidTr="006C2C0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Основное мероприятие 3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2020-2024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5 687,0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30 856,0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6 156,0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6 175,0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6 175,0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6 175,0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6 175,0</w:t>
            </w:r>
          </w:p>
        </w:tc>
        <w:tc>
          <w:tcPr>
            <w:tcW w:w="1418" w:type="dxa"/>
            <w:vMerge w:val="restart"/>
          </w:tcPr>
          <w:p w:rsidR="006C2C01" w:rsidRPr="006C2C01" w:rsidRDefault="006C2C01" w:rsidP="006C2C01">
            <w:pPr>
              <w:autoSpaceDE w:val="0"/>
              <w:autoSpaceDN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Администрация городского округа Лобня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Средства бюджета </w:t>
            </w: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5 687,0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30 856,0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6 156,0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6 175,0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6 175,0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6 175,0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6 175,0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5 687,0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30 856,0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6 156,0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6 175,0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6 175,0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6 175,0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6 175,0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Администрация городского округа Лобня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5 687,0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30 856,0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6 156,0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6 175,0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6 175,0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6 175,0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6 175,0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Основное мероприятие 04 «Корректировка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707,0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647,0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27,0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27,0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Администрация городского округа Лобня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Средства бюджета Московской </w:t>
            </w: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707,0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647,0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27,0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27,0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4.1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707,0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647,0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27,0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27,0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Администрация городского округа Лобня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707,0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647,0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27,0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27,0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6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Основное мероприятие 6 Подготовка и проведение Всероссийской переписи населения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3 678,0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1 720,0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1 958,0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Администрация городского округа Лобня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3 678,0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1 720,0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1 958,0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6.1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Проведение Всероссийской переписи населения 2020 года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3 678,0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1 720,0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1 958,0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Администрация городского округа Лобня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3 678,0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1 720,0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1 958,0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35" w:type="dxa"/>
            <w:gridSpan w:val="3"/>
            <w:vMerge w:val="restart"/>
            <w:tcBorders>
              <w:lef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b/>
                <w:bCs/>
                <w:color w:val="auto"/>
                <w:lang w:eastAsia="en-US" w:bidi="ar-SA"/>
              </w:rPr>
              <w:t>ВСЕГО по подпрограмме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5 687,0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35 241,0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7 879,0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8 136</w:t>
            </w:r>
            <w:r w:rsidRPr="006C2C01">
              <w:rPr>
                <w:rFonts w:ascii="Arial" w:eastAsia="Times New Roman" w:hAnsi="Arial" w:cs="Arial"/>
                <w:color w:val="auto"/>
                <w:lang w:val="en-US" w:bidi="ar-S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val="en-US" w:bidi="ar-SA"/>
              </w:rPr>
              <w:t>6</w:t>
            </w: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 xml:space="preserve"> 822</w:t>
            </w:r>
            <w:r w:rsidRPr="006C2C01">
              <w:rPr>
                <w:rFonts w:ascii="Arial" w:eastAsia="Times New Roman" w:hAnsi="Arial" w:cs="Arial"/>
                <w:color w:val="auto"/>
                <w:lang w:val="en-US" w:bidi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6 202,0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6 202,0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Средства федерального </w:t>
            </w: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5 687,0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35 241,0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7 879,0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val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8 136</w:t>
            </w:r>
            <w:r w:rsidRPr="006C2C01">
              <w:rPr>
                <w:rFonts w:ascii="Arial" w:eastAsia="Times New Roman" w:hAnsi="Arial" w:cs="Arial"/>
                <w:color w:val="auto"/>
                <w:lang w:val="en-US" w:bidi="ar-S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val="en-US" w:bidi="ar-SA"/>
              </w:rPr>
              <w:t>6</w:t>
            </w: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  <w:r w:rsidRPr="006C2C01">
              <w:rPr>
                <w:rFonts w:ascii="Arial" w:eastAsia="Times New Roman" w:hAnsi="Arial" w:cs="Arial"/>
                <w:color w:val="auto"/>
                <w:lang w:val="en-US" w:bidi="ar-SA"/>
              </w:rPr>
              <w:t>8</w:t>
            </w: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22</w:t>
            </w:r>
            <w:r w:rsidRPr="006C2C01">
              <w:rPr>
                <w:rFonts w:ascii="Arial" w:eastAsia="Times New Roman" w:hAnsi="Arial" w:cs="Arial"/>
                <w:color w:val="auto"/>
                <w:lang w:val="en-US" w:bidi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6 202,0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01" w:rsidRPr="006C2C01" w:rsidRDefault="006C2C01" w:rsidP="006C2C01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bidi="ar-SA"/>
              </w:rPr>
              <w:t>6 202,0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tr w:rsidR="006C2C01" w:rsidRPr="006C2C01" w:rsidTr="006C2C01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3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01" w:rsidRPr="006C2C01" w:rsidRDefault="006C2C01" w:rsidP="006C2C0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Times New Roman" w:hAnsi="Arial" w:cs="Arial"/>
                <w:color w:val="auto"/>
                <w:lang w:eastAsia="en-US" w:bidi="ar-SA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6C2C01">
              <w:rPr>
                <w:rFonts w:ascii="Arial" w:eastAsia="Calibri" w:hAnsi="Arial" w:cs="Arial"/>
                <w:color w:val="auto"/>
                <w:lang w:eastAsia="en-US" w:bidi="ar-SA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01" w:rsidRPr="006C2C01" w:rsidRDefault="006C2C01" w:rsidP="006C2C01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  <w:bookmarkEnd w:id="6"/>
    </w:tbl>
    <w:p w:rsidR="006C2C01" w:rsidRPr="006C2C01" w:rsidRDefault="006C2C01" w:rsidP="006C2C01">
      <w:pPr>
        <w:widowControl/>
        <w:spacing w:after="160" w:line="259" w:lineRule="auto"/>
        <w:rPr>
          <w:rFonts w:ascii="Arial" w:eastAsia="Calibri" w:hAnsi="Arial" w:cs="Arial"/>
          <w:color w:val="auto"/>
          <w:lang w:eastAsia="en-US" w:bidi="ar-SA"/>
        </w:rPr>
      </w:pPr>
    </w:p>
    <w:p w:rsidR="006C2C01" w:rsidRPr="006C2C01" w:rsidRDefault="006C2C01" w:rsidP="006C2C01">
      <w:pPr>
        <w:widowControl/>
        <w:spacing w:line="259" w:lineRule="auto"/>
        <w:rPr>
          <w:rFonts w:ascii="Arial" w:eastAsia="Calibri" w:hAnsi="Arial" w:cs="Arial"/>
          <w:color w:val="auto"/>
          <w:lang w:eastAsia="en-US" w:bidi="ar-SA"/>
        </w:rPr>
      </w:pPr>
    </w:p>
    <w:p w:rsidR="000B4175" w:rsidRPr="006C2C01" w:rsidRDefault="000B4175">
      <w:pPr>
        <w:rPr>
          <w:rFonts w:ascii="Arial" w:hAnsi="Arial" w:cs="Arial"/>
        </w:rPr>
      </w:pPr>
    </w:p>
    <w:sectPr w:rsidR="000B4175" w:rsidRPr="006C2C01">
      <w:pgSz w:w="16838" w:h="11906" w:orient="landscape"/>
      <w:pgMar w:top="1134" w:right="850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CCC" w:rsidRDefault="007E4CCC">
      <w:r>
        <w:separator/>
      </w:r>
    </w:p>
  </w:endnote>
  <w:endnote w:type="continuationSeparator" w:id="0">
    <w:p w:rsidR="007E4CCC" w:rsidRDefault="007E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269" w:rsidRDefault="003E5269">
    <w:pPr>
      <w:pStyle w:val="af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3E5269" w:rsidRDefault="003E5269">
    <w:pPr>
      <w:pStyle w:val="af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269" w:rsidRDefault="003E5269">
    <w:pPr>
      <w:pStyle w:val="af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3E5269" w:rsidRDefault="003E5269">
    <w:pPr>
      <w:pStyle w:val="af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CCC" w:rsidRDefault="007E4CCC">
      <w:r>
        <w:separator/>
      </w:r>
    </w:p>
  </w:footnote>
  <w:footnote w:type="continuationSeparator" w:id="0">
    <w:p w:rsidR="007E4CCC" w:rsidRDefault="007E4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269" w:rsidRDefault="003E5269">
    <w:pPr>
      <w:pStyle w:val="a9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3E5269" w:rsidRDefault="003E526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269" w:rsidRDefault="003E5269">
    <w:pPr>
      <w:pStyle w:val="a9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3E5269" w:rsidRDefault="003E526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5D61"/>
    <w:multiLevelType w:val="multilevel"/>
    <w:tmpl w:val="62DA9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27E07074"/>
    <w:multiLevelType w:val="multilevel"/>
    <w:tmpl w:val="27E07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26F6C"/>
    <w:multiLevelType w:val="multilevel"/>
    <w:tmpl w:val="6CE26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EF"/>
    <w:rsid w:val="000B4175"/>
    <w:rsid w:val="00250478"/>
    <w:rsid w:val="003E5269"/>
    <w:rsid w:val="006C2C01"/>
    <w:rsid w:val="007E4CCC"/>
    <w:rsid w:val="00914B7F"/>
    <w:rsid w:val="00F771C0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DF4A0-1199-41E5-AD87-C7BBE34D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C2C0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C2C01"/>
  </w:style>
  <w:style w:type="paragraph" w:styleId="a3">
    <w:name w:val="Balloon Text"/>
    <w:basedOn w:val="a"/>
    <w:link w:val="a4"/>
    <w:uiPriority w:val="99"/>
    <w:semiHidden/>
    <w:qFormat/>
    <w:rsid w:val="006C2C01"/>
    <w:pPr>
      <w:widowControl/>
    </w:pPr>
    <w:rPr>
      <w:rFonts w:ascii="Tahoma" w:eastAsia="Times New Roman" w:hAnsi="Tahoma" w:cs="Tahoma"/>
      <w:color w:val="auto"/>
      <w:sz w:val="16"/>
      <w:szCs w:val="16"/>
      <w:lang w:bidi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C2C0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6C2C01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20">
    <w:name w:val="Основной текст 2 Знак"/>
    <w:basedOn w:val="a0"/>
    <w:link w:val="2"/>
    <w:qFormat/>
    <w:rsid w:val="006C2C0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annotation text"/>
    <w:basedOn w:val="a"/>
    <w:link w:val="a6"/>
    <w:qFormat/>
    <w:rsid w:val="006C2C01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6">
    <w:name w:val="Текст примечания Знак"/>
    <w:basedOn w:val="a0"/>
    <w:link w:val="a5"/>
    <w:rsid w:val="006C2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rsid w:val="006C2C01"/>
    <w:rPr>
      <w:b/>
      <w:bCs/>
    </w:rPr>
  </w:style>
  <w:style w:type="character" w:customStyle="1" w:styleId="a8">
    <w:name w:val="Тема примечания Знак"/>
    <w:basedOn w:val="a6"/>
    <w:link w:val="a7"/>
    <w:rsid w:val="006C2C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header"/>
    <w:basedOn w:val="a"/>
    <w:link w:val="aa"/>
    <w:qFormat/>
    <w:rsid w:val="006C2C01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a">
    <w:name w:val="Верхний колонтитул Знак"/>
    <w:basedOn w:val="a0"/>
    <w:link w:val="a9"/>
    <w:rsid w:val="006C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6C2C01"/>
    <w:pPr>
      <w:widowControl/>
      <w:jc w:val="both"/>
    </w:pPr>
    <w:rPr>
      <w:rFonts w:ascii="Times New Roman" w:eastAsia="Times New Roman" w:hAnsi="Times New Roman" w:cs="Times New Roman"/>
      <w:color w:val="auto"/>
      <w:sz w:val="26"/>
      <w:lang w:bidi="ar-SA"/>
    </w:rPr>
  </w:style>
  <w:style w:type="character" w:customStyle="1" w:styleId="ac">
    <w:name w:val="Основной текст Знак"/>
    <w:basedOn w:val="a0"/>
    <w:link w:val="ab"/>
    <w:qFormat/>
    <w:rsid w:val="006C2C0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d">
    <w:name w:val="Body Text Indent"/>
    <w:basedOn w:val="a"/>
    <w:link w:val="ae"/>
    <w:qFormat/>
    <w:rsid w:val="006C2C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e">
    <w:name w:val="Основной текст с отступом Знак"/>
    <w:basedOn w:val="a0"/>
    <w:link w:val="ad"/>
    <w:rsid w:val="006C2C0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qFormat/>
    <w:rsid w:val="006C2C01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0">
    <w:name w:val="Нижний колонтитул Знак"/>
    <w:basedOn w:val="a0"/>
    <w:link w:val="af"/>
    <w:qFormat/>
    <w:rsid w:val="006C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link w:val="af2"/>
    <w:unhideWhenUsed/>
    <w:rsid w:val="006C2C0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3">
    <w:name w:val="FollowedHyperlink"/>
    <w:uiPriority w:val="99"/>
    <w:unhideWhenUsed/>
    <w:rsid w:val="006C2C01"/>
    <w:rPr>
      <w:color w:val="800080"/>
      <w:u w:val="single"/>
    </w:rPr>
  </w:style>
  <w:style w:type="character" w:styleId="af4">
    <w:name w:val="annotation reference"/>
    <w:rsid w:val="006C2C01"/>
    <w:rPr>
      <w:sz w:val="16"/>
      <w:szCs w:val="16"/>
    </w:rPr>
  </w:style>
  <w:style w:type="character" w:styleId="af5">
    <w:name w:val="Hyperlink"/>
    <w:basedOn w:val="a0"/>
    <w:uiPriority w:val="99"/>
    <w:unhideWhenUsed/>
    <w:qFormat/>
    <w:rsid w:val="006C2C01"/>
    <w:rPr>
      <w:color w:val="0000FF"/>
      <w:u w:val="single"/>
    </w:rPr>
  </w:style>
  <w:style w:type="character" w:styleId="af6">
    <w:name w:val="page number"/>
    <w:basedOn w:val="a0"/>
    <w:rsid w:val="006C2C01"/>
  </w:style>
  <w:style w:type="character" w:styleId="af7">
    <w:name w:val="Strong"/>
    <w:qFormat/>
    <w:rsid w:val="006C2C01"/>
    <w:rPr>
      <w:b/>
      <w:bCs/>
    </w:rPr>
  </w:style>
  <w:style w:type="table" w:styleId="af8">
    <w:name w:val="Table Grid"/>
    <w:basedOn w:val="a1"/>
    <w:uiPriority w:val="39"/>
    <w:rsid w:val="006C2C01"/>
    <w:pPr>
      <w:spacing w:after="0" w:line="240" w:lineRule="auto"/>
      <w:ind w:left="4961"/>
    </w:pPr>
    <w:rPr>
      <w:rFonts w:ascii="Arial" w:eastAsia="SimSun" w:hAnsi="Arial" w:cs="Arial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link w:val="afa"/>
    <w:uiPriority w:val="34"/>
    <w:qFormat/>
    <w:rsid w:val="006C2C01"/>
    <w:pPr>
      <w:widowControl/>
      <w:ind w:left="720"/>
      <w:contextualSpacing/>
    </w:pPr>
    <w:rPr>
      <w:rFonts w:ascii="Arial" w:eastAsia="Calibri" w:hAnsi="Arial" w:cs="Arial"/>
      <w:color w:val="auto"/>
      <w:lang w:eastAsia="en-US" w:bidi="ar-SA"/>
    </w:rPr>
  </w:style>
  <w:style w:type="character" w:customStyle="1" w:styleId="afa">
    <w:name w:val="Абзац списка Знак"/>
    <w:link w:val="af9"/>
    <w:uiPriority w:val="34"/>
    <w:locked/>
    <w:rsid w:val="006C2C01"/>
    <w:rPr>
      <w:rFonts w:ascii="Arial" w:eastAsia="Calibri" w:hAnsi="Arial" w:cs="Arial"/>
      <w:sz w:val="24"/>
      <w:szCs w:val="24"/>
    </w:rPr>
  </w:style>
  <w:style w:type="character" w:customStyle="1" w:styleId="af2">
    <w:name w:val="Обычный (веб) Знак"/>
    <w:link w:val="af1"/>
    <w:rsid w:val="006C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6C2C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b">
    <w:name w:val="Гипертекстовая ссылка"/>
    <w:qFormat/>
    <w:rsid w:val="006C2C01"/>
    <w:rPr>
      <w:color w:val="008000"/>
    </w:rPr>
  </w:style>
  <w:style w:type="paragraph" w:customStyle="1" w:styleId="afc">
    <w:name w:val="Нормальный (таблица)"/>
    <w:basedOn w:val="a"/>
    <w:next w:val="a"/>
    <w:qFormat/>
    <w:rsid w:val="006C2C01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paragraph" w:customStyle="1" w:styleId="afd">
    <w:name w:val="Прижатый влево"/>
    <w:basedOn w:val="a"/>
    <w:next w:val="a"/>
    <w:qFormat/>
    <w:rsid w:val="006C2C01"/>
    <w:pPr>
      <w:autoSpaceDE w:val="0"/>
      <w:autoSpaceDN w:val="0"/>
      <w:adjustRightInd w:val="0"/>
    </w:pPr>
    <w:rPr>
      <w:rFonts w:ascii="Arial" w:eastAsia="Times New Roman" w:hAnsi="Arial" w:cs="Times New Roman"/>
      <w:color w:val="auto"/>
      <w:lang w:bidi="ar-SA"/>
    </w:rPr>
  </w:style>
  <w:style w:type="paragraph" w:customStyle="1" w:styleId="afe">
    <w:name w:val="Содержимое таблицы"/>
    <w:basedOn w:val="a"/>
    <w:qFormat/>
    <w:rsid w:val="006C2C01"/>
    <w:pPr>
      <w:suppressLineNumbers/>
      <w:suppressAutoHyphens/>
    </w:pPr>
    <w:rPr>
      <w:rFonts w:ascii="Arial" w:eastAsia="SimSun" w:hAnsi="Arial" w:cs="Mangal"/>
      <w:color w:val="auto"/>
      <w:kern w:val="1"/>
      <w:sz w:val="20"/>
      <w:lang w:eastAsia="hi-IN" w:bidi="hi-IN"/>
    </w:rPr>
  </w:style>
  <w:style w:type="paragraph" w:styleId="aff">
    <w:name w:val="No Spacing"/>
    <w:uiPriority w:val="1"/>
    <w:qFormat/>
    <w:rsid w:val="006C2C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0">
    <w:name w:val="Основной текст_"/>
    <w:link w:val="21"/>
    <w:uiPriority w:val="99"/>
    <w:qFormat/>
    <w:rsid w:val="006C2C01"/>
    <w:rPr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ff0"/>
    <w:uiPriority w:val="99"/>
    <w:qFormat/>
    <w:rsid w:val="006C2C01"/>
    <w:pPr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color w:val="auto"/>
      <w:sz w:val="17"/>
      <w:szCs w:val="17"/>
      <w:lang w:eastAsia="en-US" w:bidi="ar-SA"/>
    </w:rPr>
  </w:style>
  <w:style w:type="paragraph" w:customStyle="1" w:styleId="10">
    <w:name w:val="Абзац списка1"/>
    <w:basedOn w:val="a"/>
    <w:link w:val="ListParagraphChar1"/>
    <w:qFormat/>
    <w:rsid w:val="006C2C0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ListParagraphChar1">
    <w:name w:val="List Paragraph Char1"/>
    <w:link w:val="10"/>
    <w:qFormat/>
    <w:locked/>
    <w:rsid w:val="006C2C01"/>
    <w:rPr>
      <w:rFonts w:ascii="Calibri" w:eastAsia="Times New Roman" w:hAnsi="Calibri" w:cs="Times New Roman"/>
    </w:rPr>
  </w:style>
  <w:style w:type="paragraph" w:customStyle="1" w:styleId="ConsPlusCell">
    <w:name w:val="ConsPlusCell"/>
    <w:qFormat/>
    <w:rsid w:val="006C2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6C2C01"/>
  </w:style>
  <w:style w:type="character" w:customStyle="1" w:styleId="aff1">
    <w:name w:val="Знак Знак"/>
    <w:qFormat/>
    <w:locked/>
    <w:rsid w:val="006C2C01"/>
    <w:rPr>
      <w:rFonts w:eastAsia="Times New Roman"/>
      <w:sz w:val="24"/>
      <w:lang w:val="ru-RU" w:eastAsia="ru-RU"/>
    </w:rPr>
  </w:style>
  <w:style w:type="paragraph" w:customStyle="1" w:styleId="ConsPlusNonformat">
    <w:name w:val="ConsPlusNonformat"/>
    <w:uiPriority w:val="99"/>
    <w:rsid w:val="006C2C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C2C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1">
    <w:name w:val="Сетка таблицы1"/>
    <w:basedOn w:val="a1"/>
    <w:rsid w:val="006C2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qFormat/>
    <w:rsid w:val="006C2C0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a50">
    <w:name w:val="a5"/>
    <w:qFormat/>
    <w:rsid w:val="006C2C01"/>
    <w:rPr>
      <w:rFonts w:ascii="PT Sans" w:hAnsi="PT Sans" w:hint="default"/>
      <w:color w:val="000000"/>
    </w:rPr>
  </w:style>
  <w:style w:type="paragraph" w:customStyle="1" w:styleId="3">
    <w:name w:val="Основной текст3"/>
    <w:basedOn w:val="a"/>
    <w:uiPriority w:val="99"/>
    <w:qFormat/>
    <w:rsid w:val="006C2C01"/>
    <w:pPr>
      <w:widowControl/>
      <w:shd w:val="clear" w:color="auto" w:fill="FFFFFF"/>
      <w:spacing w:before="540" w:after="360" w:line="240" w:lineRule="atLeast"/>
      <w:ind w:hanging="5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font5">
    <w:name w:val="font5"/>
    <w:basedOn w:val="a"/>
    <w:rsid w:val="006C2C01"/>
    <w:pPr>
      <w:widowControl/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paragraph" w:customStyle="1" w:styleId="font6">
    <w:name w:val="font6"/>
    <w:basedOn w:val="a"/>
    <w:qFormat/>
    <w:rsid w:val="006C2C01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  <w:lang w:bidi="ar-SA"/>
    </w:rPr>
  </w:style>
  <w:style w:type="paragraph" w:customStyle="1" w:styleId="font7">
    <w:name w:val="font7"/>
    <w:basedOn w:val="a"/>
    <w:rsid w:val="006C2C01"/>
    <w:pPr>
      <w:widowControl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font8">
    <w:name w:val="font8"/>
    <w:basedOn w:val="a"/>
    <w:rsid w:val="006C2C01"/>
    <w:pPr>
      <w:widowControl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65">
    <w:name w:val="xl65"/>
    <w:basedOn w:val="a"/>
    <w:qFormat/>
    <w:rsid w:val="006C2C01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customStyle="1" w:styleId="xl66">
    <w:name w:val="xl66"/>
    <w:basedOn w:val="a"/>
    <w:qFormat/>
    <w:rsid w:val="006C2C01"/>
    <w:pPr>
      <w:widowControl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customStyle="1" w:styleId="xl67">
    <w:name w:val="xl67"/>
    <w:basedOn w:val="a"/>
    <w:rsid w:val="006C2C01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lang w:bidi="ar-SA"/>
    </w:rPr>
  </w:style>
  <w:style w:type="paragraph" w:customStyle="1" w:styleId="xl68">
    <w:name w:val="xl68"/>
    <w:basedOn w:val="a"/>
    <w:rsid w:val="006C2C01"/>
    <w:pPr>
      <w:widowControl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customStyle="1" w:styleId="xl69">
    <w:name w:val="xl69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70">
    <w:name w:val="xl70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71">
    <w:name w:val="xl71"/>
    <w:basedOn w:val="a"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72">
    <w:name w:val="xl72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73">
    <w:name w:val="xl73"/>
    <w:basedOn w:val="a"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74">
    <w:name w:val="xl74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75">
    <w:name w:val="xl75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76">
    <w:name w:val="xl76"/>
    <w:basedOn w:val="a"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lang w:bidi="ar-SA"/>
    </w:rPr>
  </w:style>
  <w:style w:type="paragraph" w:customStyle="1" w:styleId="xl77">
    <w:name w:val="xl77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78">
    <w:name w:val="xl78"/>
    <w:basedOn w:val="a"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79">
    <w:name w:val="xl79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80">
    <w:name w:val="xl80"/>
    <w:basedOn w:val="a"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81">
    <w:name w:val="xl81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82">
    <w:name w:val="xl82"/>
    <w:basedOn w:val="a"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83">
    <w:name w:val="xl83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84">
    <w:name w:val="xl84"/>
    <w:basedOn w:val="a"/>
    <w:qFormat/>
    <w:rsid w:val="006C2C01"/>
    <w:pPr>
      <w:widowControl/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85">
    <w:name w:val="xl85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86">
    <w:name w:val="xl86"/>
    <w:basedOn w:val="a"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87">
    <w:name w:val="xl87"/>
    <w:basedOn w:val="a"/>
    <w:qFormat/>
    <w:rsid w:val="006C2C01"/>
    <w:pPr>
      <w:widowControl/>
      <w:shd w:val="clear" w:color="000000" w:fill="F2DDDC"/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88">
    <w:name w:val="xl88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89">
    <w:name w:val="xl89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paragraph" w:customStyle="1" w:styleId="xl90">
    <w:name w:val="xl90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91">
    <w:name w:val="xl91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92">
    <w:name w:val="xl92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93">
    <w:name w:val="xl93"/>
    <w:basedOn w:val="a"/>
    <w:rsid w:val="006C2C01"/>
    <w:pPr>
      <w:widowControl/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94">
    <w:name w:val="xl94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95">
    <w:name w:val="xl95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96">
    <w:name w:val="xl96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paragraph" w:customStyle="1" w:styleId="xl97">
    <w:name w:val="xl97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paragraph" w:customStyle="1" w:styleId="xl98">
    <w:name w:val="xl98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99">
    <w:name w:val="xl99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00">
    <w:name w:val="xl100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01">
    <w:name w:val="xl101"/>
    <w:basedOn w:val="a"/>
    <w:rsid w:val="006C2C01"/>
    <w:pPr>
      <w:widowControl/>
      <w:shd w:val="clear" w:color="000000" w:fill="FFFF00"/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02">
    <w:name w:val="xl102"/>
    <w:basedOn w:val="a"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03">
    <w:name w:val="xl103"/>
    <w:basedOn w:val="a"/>
    <w:qFormat/>
    <w:rsid w:val="006C2C01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04">
    <w:name w:val="xl104"/>
    <w:basedOn w:val="a"/>
    <w:qFormat/>
    <w:rsid w:val="006C2C01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lang w:bidi="ar-SA"/>
    </w:rPr>
  </w:style>
  <w:style w:type="paragraph" w:customStyle="1" w:styleId="xl105">
    <w:name w:val="xl105"/>
    <w:basedOn w:val="a"/>
    <w:rsid w:val="006C2C01"/>
    <w:pPr>
      <w:widowControl/>
      <w:shd w:val="clear" w:color="000000" w:fill="92D050"/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06">
    <w:name w:val="xl106"/>
    <w:basedOn w:val="a"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07">
    <w:name w:val="xl107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08">
    <w:name w:val="xl108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09">
    <w:name w:val="xl109"/>
    <w:basedOn w:val="a"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10">
    <w:name w:val="xl110"/>
    <w:basedOn w:val="a"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11">
    <w:name w:val="xl111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12">
    <w:name w:val="xl112"/>
    <w:basedOn w:val="a"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13">
    <w:name w:val="xl113"/>
    <w:basedOn w:val="a"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14">
    <w:name w:val="xl114"/>
    <w:basedOn w:val="a"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15">
    <w:name w:val="xl115"/>
    <w:basedOn w:val="a"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16">
    <w:name w:val="xl116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17">
    <w:name w:val="xl117"/>
    <w:basedOn w:val="a"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18">
    <w:name w:val="xl118"/>
    <w:basedOn w:val="a"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xl119">
    <w:name w:val="xl119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xl120">
    <w:name w:val="xl120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lang w:bidi="ar-SA"/>
    </w:rPr>
  </w:style>
  <w:style w:type="paragraph" w:customStyle="1" w:styleId="xl121">
    <w:name w:val="xl121"/>
    <w:basedOn w:val="a"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lang w:bidi="ar-SA"/>
    </w:rPr>
  </w:style>
  <w:style w:type="paragraph" w:customStyle="1" w:styleId="xl122">
    <w:name w:val="xl122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23">
    <w:name w:val="xl123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24">
    <w:name w:val="xl124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25">
    <w:name w:val="xl125"/>
    <w:basedOn w:val="a"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26">
    <w:name w:val="xl126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paragraph" w:customStyle="1" w:styleId="xl127">
    <w:name w:val="xl127"/>
    <w:basedOn w:val="a"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paragraph" w:customStyle="1" w:styleId="xl128">
    <w:name w:val="xl128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29">
    <w:name w:val="xl129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30">
    <w:name w:val="xl130"/>
    <w:basedOn w:val="a"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lang w:bidi="ar-SA"/>
    </w:rPr>
  </w:style>
  <w:style w:type="paragraph" w:customStyle="1" w:styleId="xl131">
    <w:name w:val="xl131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lang w:bidi="ar-SA"/>
    </w:rPr>
  </w:style>
  <w:style w:type="paragraph" w:customStyle="1" w:styleId="xl132">
    <w:name w:val="xl132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33">
    <w:name w:val="xl133"/>
    <w:basedOn w:val="a"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34">
    <w:name w:val="xl134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paragraph" w:customStyle="1" w:styleId="xl135">
    <w:name w:val="xl135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paragraph" w:customStyle="1" w:styleId="xl136">
    <w:name w:val="xl136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lang w:bidi="ar-SA"/>
    </w:rPr>
  </w:style>
  <w:style w:type="paragraph" w:customStyle="1" w:styleId="xl137">
    <w:name w:val="xl137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38">
    <w:name w:val="xl138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39">
    <w:name w:val="xl139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paragraph" w:customStyle="1" w:styleId="xl140">
    <w:name w:val="xl140"/>
    <w:basedOn w:val="a"/>
    <w:qFormat/>
    <w:rsid w:val="006C2C0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41">
    <w:name w:val="xl141"/>
    <w:basedOn w:val="a"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42">
    <w:name w:val="xl142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lang w:bidi="ar-SA"/>
    </w:rPr>
  </w:style>
  <w:style w:type="paragraph" w:customStyle="1" w:styleId="xl143">
    <w:name w:val="xl143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44">
    <w:name w:val="xl144"/>
    <w:basedOn w:val="a"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45">
    <w:name w:val="xl145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lang w:bidi="ar-SA"/>
    </w:rPr>
  </w:style>
  <w:style w:type="paragraph" w:customStyle="1" w:styleId="xl146">
    <w:name w:val="xl146"/>
    <w:basedOn w:val="a"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lang w:bidi="ar-SA"/>
    </w:rPr>
  </w:style>
  <w:style w:type="paragraph" w:customStyle="1" w:styleId="xl147">
    <w:name w:val="xl147"/>
    <w:basedOn w:val="a"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48">
    <w:name w:val="xl148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49">
    <w:name w:val="xl149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paragraph" w:customStyle="1" w:styleId="xl150">
    <w:name w:val="xl150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paragraph" w:customStyle="1" w:styleId="xl151">
    <w:name w:val="xl151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52">
    <w:name w:val="xl152"/>
    <w:basedOn w:val="a"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53">
    <w:name w:val="xl153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lang w:bidi="ar-SA"/>
    </w:rPr>
  </w:style>
  <w:style w:type="paragraph" w:customStyle="1" w:styleId="xl154">
    <w:name w:val="xl154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lang w:bidi="ar-SA"/>
    </w:rPr>
  </w:style>
  <w:style w:type="paragraph" w:customStyle="1" w:styleId="xl155">
    <w:name w:val="xl155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lang w:bidi="ar-SA"/>
    </w:rPr>
  </w:style>
  <w:style w:type="paragraph" w:customStyle="1" w:styleId="xl156">
    <w:name w:val="xl156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lang w:bidi="ar-SA"/>
    </w:rPr>
  </w:style>
  <w:style w:type="paragraph" w:customStyle="1" w:styleId="xl157">
    <w:name w:val="xl157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paragraph" w:customStyle="1" w:styleId="xl158">
    <w:name w:val="xl158"/>
    <w:basedOn w:val="a"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59">
    <w:name w:val="xl159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60">
    <w:name w:val="xl160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61">
    <w:name w:val="xl161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62">
    <w:name w:val="xl162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paragraph" w:customStyle="1" w:styleId="xl163">
    <w:name w:val="xl163"/>
    <w:basedOn w:val="a"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paragraph" w:customStyle="1" w:styleId="xl164">
    <w:name w:val="xl164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lang w:bidi="ar-SA"/>
    </w:rPr>
  </w:style>
  <w:style w:type="paragraph" w:customStyle="1" w:styleId="xl165">
    <w:name w:val="xl165"/>
    <w:basedOn w:val="a"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lang w:bidi="ar-SA"/>
    </w:rPr>
  </w:style>
  <w:style w:type="paragraph" w:customStyle="1" w:styleId="xl166">
    <w:name w:val="xl166"/>
    <w:basedOn w:val="a"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lang w:bidi="ar-SA"/>
    </w:rPr>
  </w:style>
  <w:style w:type="paragraph" w:customStyle="1" w:styleId="xl167">
    <w:name w:val="xl167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lang w:bidi="ar-SA"/>
    </w:rPr>
  </w:style>
  <w:style w:type="paragraph" w:customStyle="1" w:styleId="xl168">
    <w:name w:val="xl168"/>
    <w:basedOn w:val="a"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69">
    <w:name w:val="xl169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70">
    <w:name w:val="xl170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xl171">
    <w:name w:val="xl171"/>
    <w:basedOn w:val="a"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xl172">
    <w:name w:val="xl172"/>
    <w:basedOn w:val="a"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73">
    <w:name w:val="xl173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74">
    <w:name w:val="xl174"/>
    <w:basedOn w:val="a"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xl175">
    <w:name w:val="xl175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xl176">
    <w:name w:val="xl176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77">
    <w:name w:val="xl177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78">
    <w:name w:val="xl178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paragraph" w:customStyle="1" w:styleId="xl179">
    <w:name w:val="xl179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paragraph" w:customStyle="1" w:styleId="xl180">
    <w:name w:val="xl180"/>
    <w:basedOn w:val="a"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81">
    <w:name w:val="xl181"/>
    <w:basedOn w:val="a"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82">
    <w:name w:val="xl182"/>
    <w:basedOn w:val="a"/>
    <w:qFormat/>
    <w:rsid w:val="006C2C0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83">
    <w:name w:val="xl183"/>
    <w:basedOn w:val="a"/>
    <w:rsid w:val="006C2C0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84">
    <w:name w:val="xl184"/>
    <w:basedOn w:val="a"/>
    <w:qFormat/>
    <w:rsid w:val="006C2C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85">
    <w:name w:val="xl185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86">
    <w:name w:val="xl186"/>
    <w:basedOn w:val="a"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87">
    <w:name w:val="xl187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lang w:bidi="ar-SA"/>
    </w:rPr>
  </w:style>
  <w:style w:type="paragraph" w:customStyle="1" w:styleId="xl188">
    <w:name w:val="xl188"/>
    <w:basedOn w:val="a"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lang w:bidi="ar-SA"/>
    </w:rPr>
  </w:style>
  <w:style w:type="paragraph" w:customStyle="1" w:styleId="xl189">
    <w:name w:val="xl189"/>
    <w:basedOn w:val="a"/>
    <w:qFormat/>
    <w:rsid w:val="006C2C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190">
    <w:name w:val="xl190"/>
    <w:basedOn w:val="a"/>
    <w:qFormat/>
    <w:rsid w:val="006C2C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character" w:customStyle="1" w:styleId="action-group">
    <w:name w:val="action-group"/>
    <w:qFormat/>
    <w:rsid w:val="006C2C01"/>
  </w:style>
  <w:style w:type="table" w:customStyle="1" w:styleId="23">
    <w:name w:val="Сетка таблицы2"/>
    <w:basedOn w:val="a1"/>
    <w:rsid w:val="006C2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rsid w:val="006C2C01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qFormat/>
    <w:rsid w:val="006C2C01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qFormat/>
    <w:rsid w:val="006C2C01"/>
    <w:pPr>
      <w:spacing w:after="0" w:line="240" w:lineRule="auto"/>
      <w:ind w:left="4961"/>
    </w:pPr>
    <w:rPr>
      <w:rFonts w:ascii="Arial" w:eastAsia="SimSun" w:hAnsi="Arial" w:cs="Arial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qFormat/>
    <w:rsid w:val="006C2C0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73;&#1085;&#1103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4313</Words>
  <Characters>24590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2021-09-15T08:51:00Z</dcterms:created>
  <dcterms:modified xsi:type="dcterms:W3CDTF">2021-09-15T12:12:00Z</dcterms:modified>
</cp:coreProperties>
</file>