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D9" w:rsidRPr="008568D9" w:rsidRDefault="008568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68D9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:rsidR="008568D9" w:rsidRPr="008568D9" w:rsidRDefault="00856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8D9">
        <w:rPr>
          <w:rFonts w:ascii="Times New Roman" w:hAnsi="Times New Roman" w:cs="Times New Roman"/>
          <w:sz w:val="28"/>
          <w:szCs w:val="28"/>
        </w:rPr>
        <w:t>СОВЕТ ДЕПУТАТОВ ГОРОДА ЛОБНЯ</w:t>
      </w:r>
    </w:p>
    <w:p w:rsidR="008568D9" w:rsidRPr="008568D9" w:rsidRDefault="008568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568D9" w:rsidRPr="008568D9" w:rsidRDefault="00856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8D9">
        <w:rPr>
          <w:rFonts w:ascii="Times New Roman" w:hAnsi="Times New Roman" w:cs="Times New Roman"/>
          <w:sz w:val="28"/>
          <w:szCs w:val="28"/>
        </w:rPr>
        <w:t>РЕШЕНИЕ</w:t>
      </w:r>
    </w:p>
    <w:p w:rsidR="008568D9" w:rsidRPr="008568D9" w:rsidRDefault="00996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июля 2012 г. №</w:t>
      </w:r>
      <w:r w:rsidR="008568D9" w:rsidRPr="008568D9">
        <w:rPr>
          <w:rFonts w:ascii="Times New Roman" w:hAnsi="Times New Roman" w:cs="Times New Roman"/>
          <w:sz w:val="28"/>
          <w:szCs w:val="28"/>
        </w:rPr>
        <w:t xml:space="preserve"> 179/9</w:t>
      </w:r>
    </w:p>
    <w:p w:rsidR="008568D9" w:rsidRPr="008568D9" w:rsidRDefault="008568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568D9" w:rsidRPr="008568D9" w:rsidRDefault="00856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8D9">
        <w:rPr>
          <w:rFonts w:ascii="Times New Roman" w:hAnsi="Times New Roman" w:cs="Times New Roman"/>
          <w:sz w:val="28"/>
          <w:szCs w:val="28"/>
        </w:rPr>
        <w:t>О ПОЛОЖЕНИИ О КОНТРОЛЬНО-СЧЕТНОЙ ПАЛАТЕ ГОРОДА ЛОБНЯ</w:t>
      </w:r>
    </w:p>
    <w:p w:rsidR="00996FD9" w:rsidRDefault="00996FD9" w:rsidP="00996FD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996FD9">
        <w:rPr>
          <w:rFonts w:ascii="Times New Roman" w:hAnsi="Times New Roman" w:cs="Times New Roman"/>
        </w:rPr>
        <w:t>(в ред. решения Совета депут</w:t>
      </w:r>
      <w:r>
        <w:rPr>
          <w:rFonts w:ascii="Times New Roman" w:hAnsi="Times New Roman" w:cs="Times New Roman"/>
        </w:rPr>
        <w:t xml:space="preserve">атов городского округа Лобня от 25.09.2012 № 221/11, от 16.12.2016 № 103/5, от 25.12.2018 № 259/37, от 26.11.2019 № 206/51, от 25.08.2020 № 130/61, </w:t>
      </w:r>
    </w:p>
    <w:p w:rsidR="008568D9" w:rsidRDefault="00996FD9" w:rsidP="00996FD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21.12.2021 № 91/8, от 26.11.2024 №</w:t>
      </w:r>
      <w:r w:rsidRPr="00996FD9">
        <w:rPr>
          <w:rFonts w:ascii="Times New Roman" w:hAnsi="Times New Roman" w:cs="Times New Roman"/>
        </w:rPr>
        <w:t xml:space="preserve"> 165/67</w:t>
      </w:r>
      <w:r>
        <w:rPr>
          <w:rFonts w:ascii="Times New Roman" w:hAnsi="Times New Roman" w:cs="Times New Roman"/>
        </w:rPr>
        <w:t>)</w:t>
      </w:r>
    </w:p>
    <w:p w:rsidR="00996FD9" w:rsidRDefault="00996FD9" w:rsidP="00996FD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Pr="008568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>Рассмотрев проект Положения о Контрольно-счетной палате города Лобня, принятого в первом чтении Советом депутатов города Лобня, учитывая предложения комиссии по бюджету, финансам и налогам, Совет депутатов решил: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 xml:space="preserve">1. Принять </w:t>
      </w:r>
      <w:hyperlink w:anchor="P29">
        <w:r w:rsidRPr="008568D9">
          <w:rPr>
            <w:rFonts w:ascii="Times New Roman" w:hAnsi="Times New Roman" w:cs="Times New Roman"/>
          </w:rPr>
          <w:t>Положение</w:t>
        </w:r>
      </w:hyperlink>
      <w:r w:rsidRPr="008568D9">
        <w:rPr>
          <w:rFonts w:ascii="Times New Roman" w:hAnsi="Times New Roman" w:cs="Times New Roman"/>
        </w:rPr>
        <w:t xml:space="preserve"> о Контрольно-счетной палате города Лобня (прилагается).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 xml:space="preserve">2. Контроль за исполнением данного решения и принятого </w:t>
      </w:r>
      <w:hyperlink w:anchor="P29">
        <w:r w:rsidRPr="008568D9">
          <w:rPr>
            <w:rFonts w:ascii="Times New Roman" w:hAnsi="Times New Roman" w:cs="Times New Roman"/>
          </w:rPr>
          <w:t>Положения</w:t>
        </w:r>
      </w:hyperlink>
      <w:r w:rsidRPr="008568D9">
        <w:rPr>
          <w:rFonts w:ascii="Times New Roman" w:hAnsi="Times New Roman" w:cs="Times New Roman"/>
        </w:rPr>
        <w:t xml:space="preserve"> возложить на председателя комиссии по бюджету, финансам и налогам Невского А.В.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>3. Решение вступает в силу после подписания и подлежит опубликованию в газете "Лобня".</w:t>
      </w: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>Глава города Лобня</w:t>
      </w:r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>Н.Н. Гречишников</w:t>
      </w:r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8568D9">
        <w:rPr>
          <w:rFonts w:ascii="Times New Roman" w:hAnsi="Times New Roman" w:cs="Times New Roman"/>
        </w:rPr>
        <w:t>24.07.2012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568D9" w:rsidRPr="008568D9" w:rsidRDefault="008568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8568D9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8568D9" w:rsidRDefault="00856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8D9">
        <w:rPr>
          <w:rFonts w:ascii="Times New Roman" w:hAnsi="Times New Roman" w:cs="Times New Roman"/>
          <w:sz w:val="28"/>
          <w:szCs w:val="28"/>
        </w:rPr>
        <w:t>О КОНТРОЛЬНО-СЧЕТНОЙ ПАЛАТЕ ГОРОДСКОГО ОКРУГА ЛОБНЯ</w:t>
      </w:r>
    </w:p>
    <w:p w:rsidR="00996FD9" w:rsidRDefault="00996FD9" w:rsidP="00996FD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996FD9">
        <w:rPr>
          <w:rFonts w:ascii="Times New Roman" w:hAnsi="Times New Roman" w:cs="Times New Roman"/>
        </w:rPr>
        <w:t>(в ред. решения Совета депут</w:t>
      </w:r>
      <w:r>
        <w:rPr>
          <w:rFonts w:ascii="Times New Roman" w:hAnsi="Times New Roman" w:cs="Times New Roman"/>
        </w:rPr>
        <w:t xml:space="preserve">атов городского округа Лобня от 25.09.2012 № 221/11, от 16.12.2016 № 103/5, от 25.12.2018 № 259/37, от 26.11.2019 № 206/51, от 25.08.2020 № 130/61, </w:t>
      </w:r>
    </w:p>
    <w:p w:rsidR="00996FD9" w:rsidRDefault="00996FD9" w:rsidP="00996FD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21.12.2021 № 91/8, от 26.11.2024 №</w:t>
      </w:r>
      <w:r w:rsidRPr="00996FD9">
        <w:rPr>
          <w:rFonts w:ascii="Times New Roman" w:hAnsi="Times New Roman" w:cs="Times New Roman"/>
        </w:rPr>
        <w:t xml:space="preserve"> 165/67</w:t>
      </w:r>
      <w:r>
        <w:rPr>
          <w:rFonts w:ascii="Times New Roman" w:hAnsi="Times New Roman" w:cs="Times New Roman"/>
        </w:rPr>
        <w:t>)</w:t>
      </w:r>
    </w:p>
    <w:p w:rsidR="00996FD9" w:rsidRPr="00996FD9" w:rsidRDefault="00996F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68D9" w:rsidRPr="008568D9" w:rsidRDefault="008568D9">
      <w:pPr>
        <w:pStyle w:val="ConsPlusNormal"/>
        <w:spacing w:after="1"/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1. Правовое регулирование организации и деятельности Контрольно-счетной палаты городского округа Лобня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1.1. Правовое регулирование и организация деятельности Контрольно-счетной палаты городского округа Лобня Московской области (далее - Контрольно-счетная палата) основываются на </w:t>
      </w:r>
      <w:hyperlink r:id="rId5">
        <w:r w:rsidRPr="008568D9">
          <w:rPr>
            <w:rFonts w:ascii="Times New Roman" w:hAnsi="Times New Roman" w:cs="Times New Roman"/>
            <w:szCs w:val="22"/>
          </w:rPr>
          <w:t>Конституции</w:t>
        </w:r>
      </w:hyperlink>
      <w:r w:rsidRPr="008568D9">
        <w:rPr>
          <w:rFonts w:ascii="Times New Roman" w:hAnsi="Times New Roman" w:cs="Times New Roman"/>
          <w:szCs w:val="22"/>
        </w:rPr>
        <w:t xml:space="preserve"> Российской Федерации и осуществляются в соответствии с Федеральным </w:t>
      </w:r>
      <w:hyperlink r:id="rId6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7">
        <w:r w:rsidRPr="008568D9">
          <w:rPr>
            <w:rFonts w:ascii="Times New Roman" w:hAnsi="Times New Roman" w:cs="Times New Roman"/>
            <w:szCs w:val="22"/>
          </w:rPr>
          <w:t>кодексом</w:t>
        </w:r>
      </w:hyperlink>
      <w:r w:rsidRPr="008568D9">
        <w:rPr>
          <w:rFonts w:ascii="Times New Roman" w:hAnsi="Times New Roman" w:cs="Times New Roman"/>
          <w:szCs w:val="22"/>
        </w:rPr>
        <w:t xml:space="preserve"> Российской Федерации, Федеральным </w:t>
      </w:r>
      <w:hyperlink r:id="rId8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07.02.2011 N 6-ФЗ "Об общих принципах организации и деятельности контрольно-счетных органов субъекта Российской Федерации и муниципальных образований", </w:t>
      </w:r>
      <w:hyperlink r:id="rId9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Московской области от 24.07.2007 N 137/2007-ОЗ "О муниципальной службе в Московской области", другими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</w:t>
      </w:r>
      <w:hyperlink r:id="rId10">
        <w:r w:rsidRPr="008568D9">
          <w:rPr>
            <w:rFonts w:ascii="Times New Roman" w:hAnsi="Times New Roman" w:cs="Times New Roman"/>
            <w:szCs w:val="22"/>
          </w:rPr>
          <w:t>Уставом</w:t>
        </w:r>
      </w:hyperlink>
      <w:r w:rsidRPr="008568D9">
        <w:rPr>
          <w:rFonts w:ascii="Times New Roman" w:hAnsi="Times New Roman" w:cs="Times New Roman"/>
          <w:szCs w:val="22"/>
        </w:rPr>
        <w:t xml:space="preserve"> городского округа Лобня, настоящим Положением и другими нормативными правовыми актами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1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2. Статус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2.1. Контрольно-счетная палата является постоянно действующим органом внешнего муниципального финансового контроля, образованным Советом депутатов городского округа Лобня и ему подотчетным.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1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2.3. Деятельность Контрольно-счетной палаты не может быть приостановлена, в том числе в связи с досрочным прекращением полномочий Совета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13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2.4. Контрольно-счетная палата является органом местного самоуправления, обладает правами юридического лица, имеет печать и бланки со своим наименованием и с изображением герба городского округа Лобня. Контрольно-счетная палата как юридическое лицо действует на основании общих положений, установленных федеральным законодательством для муниципальных казенных учреждений.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1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25.09.2012 N 221/11, </w:t>
      </w:r>
      <w:hyperlink r:id="rId15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2.5. Контрольно-счетная палата обладает правом правотворческой инициативы по вопросам своей деятельности.</w:t>
      </w: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2.6. Контрольно-счетная палата городского округа Лобня Московской области имеет сокращенное наименование - "КСП городского округа Лобня".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16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25.09.2012 N 221/11, </w:t>
      </w:r>
      <w:hyperlink r:id="rId1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2.7. Местонахождение и почтовый адрес Контрольно-счетной палаты: 141730, Московская область, </w:t>
      </w:r>
      <w:proofErr w:type="spellStart"/>
      <w:r w:rsidRPr="008568D9">
        <w:rPr>
          <w:rFonts w:ascii="Times New Roman" w:hAnsi="Times New Roman" w:cs="Times New Roman"/>
          <w:szCs w:val="22"/>
        </w:rPr>
        <w:t>г.о</w:t>
      </w:r>
      <w:proofErr w:type="spellEnd"/>
      <w:r w:rsidRPr="008568D9">
        <w:rPr>
          <w:rFonts w:ascii="Times New Roman" w:hAnsi="Times New Roman" w:cs="Times New Roman"/>
          <w:szCs w:val="22"/>
        </w:rPr>
        <w:t>. Лобня, ул. Ленина, д. 21.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2.7 введен </w:t>
      </w:r>
      <w:hyperlink r:id="rId18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25.09.2012 N 221/11; в ред. </w:t>
      </w:r>
      <w:hyperlink r:id="rId19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2.8. Контрольно-счетная палата может учреждать награды и знаки отличия Контрольно-счетной палаты, утверждать положения об этих наградах и знаках, их описания и рисунки, порядок награждения.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2.8 введен </w:t>
      </w:r>
      <w:hyperlink r:id="rId20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3. Принципы деятельности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3.1. 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2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4. Состав и структура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4.1. Контрольно-счетная палата образуется в составе председателя Контрольно-счетной палаты, являющегося руководителем Контрольно-счетной палаты, заместителя председателя Контрольно-счетной палаты, аудитора Контрольно-счетной палаты, аппарата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4.1 в ред. </w:t>
      </w:r>
      <w:hyperlink r:id="rId2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4.2. В состав аппарата Контрольно-счетной палаты входят инспекторы и иные штатные работники. К иным штатным работникам относятся специалисты, исполняющие обязанности по обеспечению деятельности Контрольно-счетной палаты, а также работники, занимающие должности, не относящиеся к должностям муниципальной службы, и осуществляющие техническое обеспечение деятельности Контрольно-счетной палаты.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решений Совета депутатов городского округа Лобня МО от 25.08.2020 </w:t>
      </w:r>
      <w:hyperlink r:id="rId23">
        <w:r w:rsidRPr="008568D9">
          <w:rPr>
            <w:rFonts w:ascii="Times New Roman" w:hAnsi="Times New Roman" w:cs="Times New Roman"/>
            <w:szCs w:val="22"/>
          </w:rPr>
          <w:t>N 130/61</w:t>
        </w:r>
      </w:hyperlink>
      <w:r w:rsidRPr="008568D9">
        <w:rPr>
          <w:rFonts w:ascii="Times New Roman" w:hAnsi="Times New Roman" w:cs="Times New Roman"/>
          <w:szCs w:val="22"/>
        </w:rPr>
        <w:t xml:space="preserve">, от 21.12.2021 </w:t>
      </w:r>
      <w:hyperlink r:id="rId24">
        <w:r w:rsidRPr="008568D9">
          <w:rPr>
            <w:rFonts w:ascii="Times New Roman" w:hAnsi="Times New Roman" w:cs="Times New Roman"/>
            <w:szCs w:val="22"/>
          </w:rPr>
          <w:t>N 91/8</w:t>
        </w:r>
      </w:hyperlink>
      <w:r w:rsidRPr="008568D9">
        <w:rPr>
          <w:rFonts w:ascii="Times New Roman" w:hAnsi="Times New Roman" w:cs="Times New Roman"/>
          <w:szCs w:val="22"/>
        </w:rPr>
        <w:t>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4.3. Должность председателя Контрольно-счетной палаты, заместителя председателя Контрольно-счетной палаты, аудитора Контрольно-счетной палаты, являются муниципальными должностями. Инспекторы Контрольно-счетной палаты являются муниципальными служащими. Председатель Контрольно-счетной палаты имеет статус руководителя органа местного самоуправления.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4.3 в ред. </w:t>
      </w:r>
      <w:hyperlink r:id="rId25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4.4. Срок полномочий председателя Контрольно-счетной палаты, заместителя председателя Контрольно-счетной палаты, аудитора Контрольно-счетной палаты составляет 5 лет.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4.4 в ред. </w:t>
      </w:r>
      <w:hyperlink r:id="rId26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4.5. Права, обязанности и ответственность председателя Контрольно-счетной палаты, заместителя председателя, аудитора, а также работников аппарата Контрольно-счетной палаты определяются законодательством об общих принципах организации и деятельности Контрольно-счетных органов, законодательством о муниципальной службе, трудовым законодательством и иными нормативными правовыми актами, содержащими нормы трудового права, а также настоящим Положением, должностными инструкциями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 xml:space="preserve">(п. 4.5 в ред. </w:t>
      </w:r>
      <w:hyperlink r:id="rId2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4.6. Структура и штатная численность Контрольно-счетной палаты определяется правовым актом Совета депутатов городского округа Лобня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4.6 в ред. </w:t>
      </w:r>
      <w:hyperlink r:id="rId28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4.7. Штатное расписание Контрольно-счетной палаты утверждается председателем Контрольно-счетной палаты в соответствии с установленной Советом депутатов городского округа Лобня структурой и штатной численностью.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29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5. Порядок назначения на должности в Контрольно-счетной палате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5.1. Председатель Контрольно-счетной палаты, заместитель председателя Контрольно-счетной палаты, аудитор Контрольно-счетной палаты назначается на должность Советом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5.1 в ред. </w:t>
      </w:r>
      <w:hyperlink r:id="rId30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5.2. Предложения о кандидатурах на должность председателя Контрольно-счетной палаты вносятся в Совет депутатов городского округа Лобня: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3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председателем Совета депутатов;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депутатами Совета депутатов городского округа Лобня - не менее одной трети от установленного числа депутатов;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3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главой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33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5.2 в ред. </w:t>
      </w:r>
      <w:hyperlink r:id="rId3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16.12.2016 N 103/5)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5.3. Предложения о кандидатурах на должность заместителя председателя Контрольно-счетной палаты, аудитора Контрольно-счетной палаты вносятся в Совет депутатов городского округа Лобня председателем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5.3 в ред. </w:t>
      </w:r>
      <w:hyperlink r:id="rId35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5.4. Решение Совета депутатов о назначении на должность председателя Контрольно-счетной палаты, заместителя председателя, аудитора принимается в порядке, установленном Регламентом Совета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5.4 в ред. </w:t>
      </w:r>
      <w:hyperlink r:id="rId36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hyperlink r:id="rId37">
        <w:r w:rsidR="008568D9" w:rsidRPr="008568D9">
          <w:rPr>
            <w:rFonts w:ascii="Times New Roman" w:hAnsi="Times New Roman" w:cs="Times New Roman"/>
            <w:szCs w:val="22"/>
          </w:rPr>
          <w:t>5.5</w:t>
        </w:r>
      </w:hyperlink>
      <w:r w:rsidR="008568D9" w:rsidRPr="008568D9">
        <w:rPr>
          <w:rFonts w:ascii="Times New Roman" w:hAnsi="Times New Roman" w:cs="Times New Roman"/>
          <w:szCs w:val="22"/>
        </w:rPr>
        <w:t>. Назначение на должности, входящие в состав аппарата Контрольно-счетной палаты, осуществляется председателем Контрольно-счетной палаты в соответствии с действующим трудовым законодательством и законодательством о муниципальной службе.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6. Требования к кандидатурам на должности муниципальной службы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 На должность председателя, заместителя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1) имеющим высшее образование;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3) знание </w:t>
      </w:r>
      <w:hyperlink r:id="rId38">
        <w:r w:rsidRPr="008568D9">
          <w:rPr>
            <w:rFonts w:ascii="Times New Roman" w:hAnsi="Times New Roman" w:cs="Times New Roman"/>
            <w:szCs w:val="22"/>
          </w:rPr>
          <w:t>Конституции</w:t>
        </w:r>
      </w:hyperlink>
      <w:r w:rsidRPr="008568D9">
        <w:rPr>
          <w:rFonts w:ascii="Times New Roman" w:hAnsi="Times New Roman" w:cs="Times New Roman"/>
          <w:szCs w:val="22"/>
        </w:rPr>
        <w:t xml:space="preserve"> Российской Федерации, федерального законодательства, в том числе </w:t>
      </w:r>
      <w:r w:rsidRPr="008568D9">
        <w:rPr>
          <w:rFonts w:ascii="Times New Roman" w:hAnsi="Times New Roman" w:cs="Times New Roman"/>
          <w:szCs w:val="22"/>
        </w:rPr>
        <w:lastRenderedPageBreak/>
        <w:t xml:space="preserve">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Московской области и иных нормативных правовых актов, </w:t>
      </w:r>
      <w:hyperlink r:id="rId39">
        <w:r w:rsidRPr="008568D9">
          <w:rPr>
            <w:rFonts w:ascii="Times New Roman" w:hAnsi="Times New Roman" w:cs="Times New Roman"/>
            <w:szCs w:val="22"/>
          </w:rPr>
          <w:t>Устава</w:t>
        </w:r>
      </w:hyperlink>
      <w:r w:rsidRPr="008568D9">
        <w:rPr>
          <w:rFonts w:ascii="Times New Roman" w:hAnsi="Times New Roman" w:cs="Times New Roman"/>
          <w:szCs w:val="22"/>
        </w:rPr>
        <w:t xml:space="preserve"> городского округа Лобня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Контрольно-счетной палатой, утвержденных Счетной палатой Российской Федерации.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На должность инспектора Контрольно-счетной палаты назначаются граждане, соответствующие квалификационным требованиям для замещения должностей муниципальной службы установленным федеральным законодательством, законодательством Московской области, муниципальными правовыми актами городского округа Лобня, должностными инструкциями аппарата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6.1 в ред. </w:t>
      </w:r>
      <w:hyperlink r:id="rId40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6.2. На должности муниципальной службы Контрольно-счетной палаты назначаются граждане Российской Федерации, соответствующие квалификационным требованиям к уровню профессионального образования, стажу муниципальной службы (государственной службы) или стажу работы по специальности, обладающие профессиональными знаниями и навыками, необходимыми для исполнения должностных обязанностей.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Обстоятельства, препятствующие гражданину Российской Федерации замещать должность председателя Контрольно-счетной палаты, заместителя председателя Контрольно-счетной палаты, аудитора Контрольно-счетной палаты, установлены федеральным законодательством.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4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6.3. Совет депутатов городского округа Лобня вправе обратиться в Контрольно-счетную палату Московской области за заключением о соответствии кандидатур на должность председателя Контрольно-счетной палаты городского округа Лобня квалификационным требованиям, установленным Федеральным </w:t>
      </w:r>
      <w:hyperlink r:id="rId42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6.3 введен </w:t>
      </w:r>
      <w:hyperlink r:id="rId43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6.1. Полномочия председателя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(введена </w:t>
      </w:r>
      <w:hyperlink r:id="rId44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6.1.1.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палаты, утвержденным приказом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6.1.2. Определяет содержание направлений деятельности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6.1.3. Представляет в Совет депутатов, главе городского округа отчеты о работе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6.1.4. Утверждает порядок и правила проведения контрольных мероприятий, методические указания и инструкции, индивидуальные планы контрольных мероприятий на текущий период.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6.1.5. Вносит в Совет депутатов предложения по вопросам нормативного регулирования деятельности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6.1.6. Имеет право принимать участие в заседаниях Совета депутатов, его постоянных и временных органов, заседаниях других органов местного самоуправления по вопросам, отнесенным к полномочиям Контрольно-счетной палаты.</w:t>
      </w: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6.1.7. Без доверенности представляет Контрольно-счетную палату в отношениях с органами государственной власти, органами местного самоуправления, судебными органами, юридическими и физическими лицами.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6.1.8. Утверждает бюджетную смету Контрольно-счетной палаты в пределах бюджетных ассигнований на финансовое обеспечение ее деятельности, предусмотренных в местном бюджете.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6.1.9. Распоряжается финансовыми средствами в соответствии с бюджетной сметой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6.1.10. Обладает правом внесения проектов нормативных правовых актов по вопросам, отнесенным к полномочиям Контрольно-счетной палаты, на рассмотрение Совета депутатов.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6.1.11. Утверждает программы контрольных и экспертно-аналитических мероприятий.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6.1.12. Заключает договоры со специалистами и экспертами, привлекаемыми для проведения контрольных и экспертно-аналитических мероприятий.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6.1.13. Заключает хозяйственные и иные договоры от имени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6.1.14. Заключает трудовые договоры с сотрудниками аппарата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6.1.15. Осуществляет иные полномочия в соответствии с настоящим Положением, нормативными правовыми актами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6.1.16. Во исполнение возложенных на него полномочий председатель Контрольно-счетной палаты издает приказы по вопросам организации работы Контрольно-счетной палаты и распоряжения по вопросам, связанным с осуществлением полномочий Контрольно-счетной палаты, в том числе о проведении контрольных мероприятий.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6.2. Полномочия заместителя председателя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(введена </w:t>
      </w:r>
      <w:hyperlink r:id="rId45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6.2.1. Координирует направления деятельности Контрольно-счетной палаты, выполняет иные функции в соответствии с Регламентом Контрольно-счетной палаты, по поручению председателя Контрольно-счетной палаты представляет Контрольно-счетную палату в органах государственной власти, в органах местного самоуправления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6.2.2. Заместитель председателя Контрольно-счетной палаты может совмещать свои обязанности с функциями аудитора и инспектора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6.2.3. Исполняет полномочия председателя Контрольно-счетной палаты в случаях: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1) его временного отсутствия (болезнь, отпуск, командировка или другие обстоятельства, временно препятствующие осуществлению полномочий председателем Контрольно-счетной палаты) (по доверенности);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2) досрочного прекращения полномочий председателя Контрольно-счетной палаты до начала осуществления полномочий вновь назначенного председателя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6.3. Полномочия аудитора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(введена </w:t>
      </w:r>
      <w:hyperlink r:id="rId46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6.3.1. Возглавляет соответствующие направления деятельности Контрольно-счетной палаты, по предметам своего ведения организует и проводит контрольные и экспертно-аналитические мероприятия, иные мероприятия в сфере полномочий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6.3.2. В пределах своей компетенции несет ответственность за результаты деятельности по направлениям, закрепленным за ним Регламентом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6.3.2. Имеет право присутствовать при рассмотрении вопросов, входящих в их полномочия, на заседаниях Совета депутатов городского округа Лобня, его комиссий и рабочих групп, в совещаниях, заседаниях, совещаниях, комиссиях администрации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6.3.4. Аудитор Контрольно-счетной палаты может совмещать свои обязанности с функциями инспектора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7. Гарантии статуса должностных лиц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7.1. Председатель Контрольно-счетной палаты, заместитель председателя Контрольно-счетной палаты, аудитор Контрольно-счетной палаты, инспекторы Контрольно-счетной палаты являются должностными лицами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7.1 в ред. </w:t>
      </w:r>
      <w:hyperlink r:id="rId4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7.4. Должностные лица Контрольно-счетной палаты обладают гарантиями профессиональной независимости.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7.5. Председатель Контрольно-счетной палаты, заместитель председателя Контрольно-счетной палаты, аудитор Контрольно-счетной палаты освобождаются от должности решением Совета депутатов в случае истечения срока полномочий председателя Контрольно-счетной палаты, заместителя председателя Контрольно-счетной палаты, аудитора Контрольно-счетной палаты и в случаях, предусмотренных действующим законодательством РФ.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7.5 в ред. </w:t>
      </w:r>
      <w:hyperlink r:id="rId48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7.6. По истечении срока полномочий председатель, заместитель председателя, аудитор Контрольно-счетной палаты продолжают исполнять свои обязанности до вступления в должность вновь назначенных председателя, заместителя председателя, аудитора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7.6 введен </w:t>
      </w:r>
      <w:hyperlink r:id="rId49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25.08.2020 N 130/61)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8. Полномочия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8.1. Контрольно-счетная палата осуществляет следующие полномочия: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1) организация и осуществление контроля за законностью и эффективностью использования средств бюджета городского округа Лобня, а также иных средств в случаях, предусмотренных законодательством Российской Федерации;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2) экспертиза проектов бюджета городского округа Лобня, проверка и анализ обоснованности его показателей;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3) внешняя проверка годового отчета об исполнении бюджета городского округа Лобня;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4) проведение аудита в сфере закупок товаров, работ и услуг в соответствии с Федеральным </w:t>
      </w:r>
      <w:hyperlink r:id="rId50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6) оценка эффективности предоставления налоговых льгот и иных льгот и преимуществ, бюджетных кредитов за счет средств бюджета городского округа Лобня, а также оценка законности </w:t>
      </w:r>
      <w:r w:rsidRPr="008568D9">
        <w:rPr>
          <w:rFonts w:ascii="Times New Roman" w:hAnsi="Times New Roman" w:cs="Times New Roman"/>
          <w:szCs w:val="22"/>
        </w:rPr>
        <w:lastRenderedPageBreak/>
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Лобня и имущества, находящегося в муниципальной собственности;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7) экспертиза проектов муниципальных правовых актов в части, касающейся расходных обязательств городского округа Лобня, экспертиза проектов муниципальных правовых актов, приводящих к изменению доходов бюджета городского округа Лобня, а также муниципальных программ (проектов муниципальных программ);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8) анализ и мониторинг бюджетного процесса в городском округе Лобня,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9) проведение оперативного анализа исполнения и контроля за организацией исполнения бюджета городского округа Лобня в текущем финансовом году, ежеквартальное представление информации о ходе исполнения бюджета городского округа Лобня, о результатах проведенных контрольных и экспертно-аналитических мероприятий в Совет депутатов городского округа Лобня и Главе городского округа Лобня;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10) осуществление контроля за состоянием муниципального внутреннего и внешнего долга;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11) оценка реализуемости, рисков и результатов достижения целей социально-экономического развития городского округа Лобня, предусмотренных документами стратегического планирования городского округа Лобня, в пределах компетенции контрольно-счетной палаты;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12) участие в пределах полномочий в мероприятиях, направленных на противодействие коррупции;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Совета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8.1 в ред. </w:t>
      </w:r>
      <w:hyperlink r:id="rId5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8.2. Внешний муниципальный финансовый контроль осуществляется Контрольно-счетной палатой: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городского округа Лобня;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5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- в отношении иных лиц в случаях, предусмотренных Бюджетным </w:t>
      </w:r>
      <w:hyperlink r:id="rId53">
        <w:r w:rsidRPr="008568D9">
          <w:rPr>
            <w:rFonts w:ascii="Times New Roman" w:hAnsi="Times New Roman" w:cs="Times New Roman"/>
            <w:szCs w:val="22"/>
          </w:rPr>
          <w:t>кодексом</w:t>
        </w:r>
      </w:hyperlink>
      <w:r w:rsidRPr="008568D9">
        <w:rPr>
          <w:rFonts w:ascii="Times New Roman" w:hAnsi="Times New Roman" w:cs="Times New Roman"/>
          <w:szCs w:val="22"/>
        </w:rPr>
        <w:t xml:space="preserve"> Российской Федерации и другими федеральными законами.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5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9. Формы осуществления Контрольно-счетной палатой внешнего муниципального финансового контроля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9.1.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9.2.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палаты составляется отчет.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9.3. При проведении экспертно-аналитического мероприятия Контрольно-счетная палата составляет заключение.</w:t>
      </w: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996FD9" w:rsidRPr="008568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Статья 10. Стандарты внешнего муниципального финансового контроля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10.1. Контрольно-счетная палата при осуществлении внешнего муниципального финансового контроля руководствуется </w:t>
      </w:r>
      <w:hyperlink r:id="rId55">
        <w:r w:rsidRPr="008568D9">
          <w:rPr>
            <w:rFonts w:ascii="Times New Roman" w:hAnsi="Times New Roman" w:cs="Times New Roman"/>
            <w:szCs w:val="22"/>
          </w:rPr>
          <w:t>Конституцией</w:t>
        </w:r>
      </w:hyperlink>
      <w:r w:rsidRPr="008568D9">
        <w:rPr>
          <w:rFonts w:ascii="Times New Roman" w:hAnsi="Times New Roman" w:cs="Times New Roman"/>
          <w:szCs w:val="22"/>
        </w:rPr>
        <w:t xml:space="preserve"> Российской Федерации, законодательством Российской Федерации, законодательством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10.1 в ред. </w:t>
      </w:r>
      <w:hyperlink r:id="rId56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10.2.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10.2 в ред. </w:t>
      </w:r>
      <w:hyperlink r:id="rId5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10.3.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10.4. Стандарты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11. Планирование деятельности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11.1. Контрольно-счетная палата осуществляет свою деятельность на основе планов, которые разрабатываются и утверждаются ей самостоятельно.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58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26.11.2024 N 165/67)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11.2. Планирование деятельности Контрольно-счетной палаты осуществляется с учетом </w:t>
      </w:r>
      <w:proofErr w:type="gramStart"/>
      <w:r w:rsidRPr="008568D9">
        <w:rPr>
          <w:rFonts w:ascii="Times New Roman" w:hAnsi="Times New Roman" w:cs="Times New Roman"/>
          <w:szCs w:val="22"/>
        </w:rPr>
        <w:t>результатов</w:t>
      </w:r>
      <w:proofErr w:type="gramEnd"/>
      <w:r w:rsidRPr="008568D9">
        <w:rPr>
          <w:rFonts w:ascii="Times New Roman" w:hAnsi="Times New Roman" w:cs="Times New Roman"/>
          <w:szCs w:val="22"/>
        </w:rPr>
        <w:t xml:space="preserve"> проведенных контрольных и экспертно-аналитических мероприятий, а также на основании поручений Совета депутатов городского округа Лобня, предложений главы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(часть 11.2 в ред. </w:t>
      </w:r>
      <w:hyperlink r:id="rId59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26.11.2024 N 165/67)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11.3. Поручения Совета депутатов городского округа Лобня, предложения главы городского округа Лобня, направленные в Контрольно-счетную палату до 15 декабря года, предшествующего планируемому году, рассматриваются в десятидневный срок и включаются в проект годового плана работы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(часть 11.3 в ред. </w:t>
      </w:r>
      <w:hyperlink r:id="rId60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26.11.2024 N 165/67)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11.4. Исключена. - </w:t>
      </w:r>
      <w:hyperlink r:id="rId61">
        <w:r w:rsidRPr="008568D9">
          <w:rPr>
            <w:rFonts w:ascii="Times New Roman" w:hAnsi="Times New Roman" w:cs="Times New Roman"/>
            <w:szCs w:val="22"/>
          </w:rPr>
          <w:t>Решение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26.11.2024 N 165/67.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11.5. План работы Контрольно-счетной палаты утверждается в срок до 30 декабря года, предшествующего планируемому году.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11.6. Поручения Совета депутатов городского округа Лобня, предложения главы городского округа Лобня, направленные в Контрольно-счетную палату после утверждения годового плана работы Контрольно-счетной палаты, рассматриваются и вносятся в утвержденный годовой план работы Контрольно-счетной палаты в десятидневный срок.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(часть 11.6 введена </w:t>
      </w:r>
      <w:hyperlink r:id="rId62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26.11.2024 N 165/67)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12. Обязательность исполнения требований должностных лиц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12.1. Требования и запросы должностных лиц Контрольно-счетной палаты, связанные с осуществлением ими своих должностных обязанностей, установленных законодательством Российской Федерации, муниципальными нормативными правовыми актами городского округа Лобня, являются обязательными для исполнения органами местного самоуправления и </w:t>
      </w:r>
      <w:r w:rsidRPr="008568D9">
        <w:rPr>
          <w:rFonts w:ascii="Times New Roman" w:hAnsi="Times New Roman" w:cs="Times New Roman"/>
          <w:szCs w:val="22"/>
        </w:rPr>
        <w:lastRenderedPageBreak/>
        <w:t>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63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12.2.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13. Права, обязанности и ответственность должностных лиц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13.1. Должностные лица Контрольно-счетной палаты при осуществлении возложенных на них должностных обязанностей имеют право: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231"/>
      <w:bookmarkEnd w:id="1"/>
      <w:r w:rsidRPr="008568D9">
        <w:rPr>
          <w:rFonts w:ascii="Times New Roman" w:hAnsi="Times New Roman" w:cs="Times New Roman"/>
          <w:szCs w:val="22"/>
        </w:rPr>
        <w:t>-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в пределах своей компетенции направлять запросы должностным лицам территориальных органов и федеральных органов исполнительной власти и их структурных подразделений, органов государственной власти и государственных органов Московской области, органов местного самоуправления и муниципальных органов, организаций;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знакомиться с технической документацией к электронным базам данных;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-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13.2.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31">
        <w:r w:rsidRPr="008568D9">
          <w:rPr>
            <w:rFonts w:ascii="Times New Roman" w:hAnsi="Times New Roman" w:cs="Times New Roman"/>
            <w:szCs w:val="22"/>
          </w:rPr>
          <w:t>абзацем 3 части 13.1</w:t>
        </w:r>
      </w:hyperlink>
      <w:r w:rsidRPr="008568D9">
        <w:rPr>
          <w:rFonts w:ascii="Times New Roman" w:hAnsi="Times New Roman" w:cs="Times New Roman"/>
          <w:szCs w:val="22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13.2.1.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13.2.1 введен </w:t>
      </w:r>
      <w:hyperlink r:id="rId64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13.3.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13.4.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13.4.1.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65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25 декабря 2008 года N 273-ФЗ "О противодействии коррупции", Федеральным </w:t>
      </w:r>
      <w:hyperlink r:id="rId66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67">
        <w:r w:rsidRPr="008568D9">
          <w:rPr>
            <w:rFonts w:ascii="Times New Roman" w:hAnsi="Times New Roman" w:cs="Times New Roman"/>
            <w:szCs w:val="22"/>
          </w:rPr>
          <w:t>законом</w:t>
        </w:r>
      </w:hyperlink>
      <w:r w:rsidRPr="008568D9">
        <w:rPr>
          <w:rFonts w:ascii="Times New Roman" w:hAnsi="Times New Roman" w:cs="Times New Roman"/>
          <w:szCs w:val="22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(часть 13.4.1 введена </w:t>
      </w:r>
      <w:hyperlink r:id="rId68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26.11.2019 N 206/51)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13.5.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8568D9">
        <w:rPr>
          <w:rFonts w:ascii="Times New Roman" w:hAnsi="Times New Roman" w:cs="Times New Roman"/>
          <w:szCs w:val="22"/>
        </w:rPr>
        <w:t>результатов</w:t>
      </w:r>
      <w:proofErr w:type="gramEnd"/>
      <w:r w:rsidRPr="008568D9">
        <w:rPr>
          <w:rFonts w:ascii="Times New Roman" w:hAnsi="Times New Roman" w:cs="Times New Roman"/>
          <w:szCs w:val="22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13.6. Председатель Контрольно-счетной палаты вправе участвовать в заседаниях Совета депутатов городского округа Лобня и его комиссий, а также в заседаниях иных органов местного самоуправления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69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13.7. Председатель Контрольно-счетной палаты издает приказы и распоряжения по вопросам организации деятельности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(часть 13.7 введена </w:t>
      </w:r>
      <w:hyperlink r:id="rId70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26.11.2019 N 206/51)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14. Представление информации Контрольно-счетной палате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7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14.1.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контроля, их должностные лица, обязаны предоставлять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 в указанные в запросах сроки.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14.1 в ред. </w:t>
      </w:r>
      <w:hyperlink r:id="rId7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14.2. Срок предоставления информации, документов и материалов, необходимых для проведения контрольных и экспертно-аналитических мероприятий, составляет не более пяти дней.</w:t>
      </w: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14.3. Контрольно-счетная палата не вправе запрашивать информацию, документы и материалы, если такие информация, документы и материалы ранее уже были ему предоставлены.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14.4. Непредставление или несвоевременное представление в Контрольно-счетную палату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14.5.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14.5 введен </w:t>
      </w:r>
      <w:hyperlink r:id="rId73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15. Представления и предписания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ущерба, причиненного городскому округу Лобня,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15.1 в ред. </w:t>
      </w:r>
      <w:hyperlink r:id="rId7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15.2. Представление Контрольно-счетной палаты подписывается председателем Контрольно-счетной палаты либо должностным лицом, исполняющим обязанности в период его временного отсутствия (нахождение в отпуске, командировке, в период временной нетрудоспособности и т.п.), которому предоставлено право подписи согласно приказу председателя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15.3.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15.3 в ред. </w:t>
      </w:r>
      <w:hyperlink r:id="rId75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15.3.1. Срок выполнения представления может быть продлен по решению контрольно-счетного органа, но не более одного раза.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15.3.1 введен </w:t>
      </w:r>
      <w:hyperlink r:id="rId76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15.4. В случае выявления нарушений, требующих безотлагательных мер по их пресечению и предупреждению невыполнения представлений Контрольно-счетной палаты, воспрепятствования проведению должностными лицами Контрольно-счетной палаты контрольных мероприятий, а также в случаях несоблюдения сроков рассмотрения представлений,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7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15.6. Предписание Контрольно-счетной палаты подписывается председателем Контрольно-счетной палаты либо должностным лицом, исполняющим обязанности председателя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78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15.8.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15.8 в ред. </w:t>
      </w:r>
      <w:hyperlink r:id="rId79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15.9. В случае если при проведении контрольных мероприятий выявлены факты незаконного использования средств бюджета городского округа Лобня,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0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16. Гарантии прав проверяемых органов и организаций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16.1.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Московской области, прилагаются к актам и в дальнейшем являются их неотъемлемой частью.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16.2.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1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17. Взаимодействие Контрольно-счетной палаты с государственными и муниципальными органами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17.1. Контрольно-счетная палата при осуществлении своей деятельности имеет право взаимодействовать с иными органами местного самоуправления городского округа Лобня, организациями кредитной системы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Московской области,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2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17.1.1 введен </w:t>
      </w:r>
      <w:hyperlink r:id="rId83">
        <w:r w:rsidRPr="008568D9">
          <w:rPr>
            <w:rFonts w:ascii="Times New Roman" w:hAnsi="Times New Roman" w:cs="Times New Roman"/>
            <w:szCs w:val="22"/>
          </w:rPr>
          <w:t>решением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17.2. Контрольно-счетная палата при осуществлении своей деятельности вправе взаимодействовать с контрольно-счетными органами других муниципальных образований, Контрольно-счетной палатой Московской области, Ассоциацией контрольно-счетных органов Московской области, со Счетной палатой Российской Федерации, заключать с ними соглашения о сотрудничестве и взаимодействии.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17.3. Контрольно-счетная палата вправе вступать в объединения (ассоциации) контрольно-счетных органов Российской Федерации и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17.4.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17.5. Контрольно-счетная палата вправе планировать и проводить совместные контрольные и экспертно-аналитические мероприятия с Контрольно-счетной палатой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17.6. Контрольно-счетная палата вправе обращаться в Контрольно-счетную палату Московской области по вопросам осуществления Контрольно-счетной палатой Московской области анализа деятельности Контрольно-счетной палаты и получения рекомендаций по повышению эффективности ее работы.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17.7.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17.8. Контрольно-счетная палата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 и экспертов.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18. Обеспечение доступа к информации о деятельности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18.1.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4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18.2. Контрольно-счетная палата ежегодно подготавливает отчет о своей деятельности и представляет его на рассмотрение в Совет депутатов городского округа Лобня. Указанный отчет опубликовывается в средствах массовой информации или размещается в сети Интернет только после его рассмотрения Советом депутатов.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5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18.3.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решениями Совета депутатов городского округа Лобня и регламентом Контрольно-счетной палаты.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6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Статья 19. Финансовое обеспечение деятельности Контрольно-счетной палаты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19.1 Материальное и социальное обеспечение должностных лиц Контрольно-счетной палаты: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1) должностным лицам Контрольно-счетной палаты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обслуживания);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lastRenderedPageBreak/>
        <w:t>2) меры по материальному и социальному обеспечению председателя, заместителя председателя, аудитора, инспекторов и иных работников аппарата Контрольно-счетной палаты устанавливаются правовыми актами Совета депутатов городского округа Лобня в соответствии с федеральными законами Российской Федерации и законами Московской области.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(п. 19.1 в ред. </w:t>
      </w:r>
      <w:hyperlink r:id="rId87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городского округа Лобня МО от 21.12.2021 N 91/8)</w:t>
      </w:r>
    </w:p>
    <w:p w:rsidR="008568D9" w:rsidRPr="008568D9" w:rsidRDefault="008568D9" w:rsidP="008568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19.2. Контроль за использованием Контрольно-счетной палатой бюджетных средств и муниципального имущества осуществляется на основании решений Совета депутатов городского округа Лобня.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 xml:space="preserve">(в ред. </w:t>
      </w:r>
      <w:hyperlink r:id="rId88">
        <w:r w:rsidRPr="008568D9">
          <w:rPr>
            <w:rFonts w:ascii="Times New Roman" w:hAnsi="Times New Roman" w:cs="Times New Roman"/>
            <w:szCs w:val="22"/>
          </w:rPr>
          <w:t>решения</w:t>
        </w:r>
      </w:hyperlink>
      <w:r w:rsidRPr="008568D9">
        <w:rPr>
          <w:rFonts w:ascii="Times New Roman" w:hAnsi="Times New Roman" w:cs="Times New Roman"/>
          <w:szCs w:val="22"/>
        </w:rPr>
        <w:t xml:space="preserve"> Совета депутатов г. Лобня МО от 25.12.2018 N 259/37)</w:t>
      </w:r>
    </w:p>
    <w:p w:rsid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996F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996FD9" w:rsidRPr="008568D9" w:rsidRDefault="00996F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bookmarkStart w:id="2" w:name="_GoBack"/>
      <w:bookmarkEnd w:id="2"/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Глава городского округа Лобня</w:t>
      </w:r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Н.Н. Гречишников</w:t>
      </w:r>
    </w:p>
    <w:p w:rsidR="008568D9" w:rsidRPr="008568D9" w:rsidRDefault="008568D9" w:rsidP="008568D9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8568D9">
        <w:rPr>
          <w:rFonts w:ascii="Times New Roman" w:hAnsi="Times New Roman" w:cs="Times New Roman"/>
          <w:szCs w:val="22"/>
        </w:rPr>
        <w:t>24.07.2012</w:t>
      </w: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8568D9" w:rsidRPr="008568D9" w:rsidRDefault="008568D9" w:rsidP="008568D9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sectPr w:rsidR="008568D9" w:rsidRPr="008568D9" w:rsidSect="0083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D9"/>
    <w:rsid w:val="00045B42"/>
    <w:rsid w:val="008568D9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979D"/>
  <w15:chartTrackingRefBased/>
  <w15:docId w15:val="{00363C95-0BDD-4839-B95C-1DA51116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322147&amp;dst=100012" TargetMode="External"/><Relationship Id="rId21" Type="http://schemas.openxmlformats.org/officeDocument/2006/relationships/hyperlink" Target="https://login.consultant.ru/link/?req=doc&amp;base=MOB&amp;n=349259&amp;dst=100008" TargetMode="External"/><Relationship Id="rId42" Type="http://schemas.openxmlformats.org/officeDocument/2006/relationships/hyperlink" Target="https://login.consultant.ru/link/?req=doc&amp;base=LAW&amp;n=523230" TargetMode="External"/><Relationship Id="rId47" Type="http://schemas.openxmlformats.org/officeDocument/2006/relationships/hyperlink" Target="https://login.consultant.ru/link/?req=doc&amp;base=MOB&amp;n=322147&amp;dst=100058" TargetMode="External"/><Relationship Id="rId63" Type="http://schemas.openxmlformats.org/officeDocument/2006/relationships/hyperlink" Target="https://login.consultant.ru/link/?req=doc&amp;base=MOB&amp;n=288541&amp;dst=100007" TargetMode="External"/><Relationship Id="rId68" Type="http://schemas.openxmlformats.org/officeDocument/2006/relationships/hyperlink" Target="https://login.consultant.ru/link/?req=doc&amp;base=MOB&amp;n=305921&amp;dst=100010" TargetMode="External"/><Relationship Id="rId84" Type="http://schemas.openxmlformats.org/officeDocument/2006/relationships/hyperlink" Target="https://login.consultant.ru/link/?req=doc&amp;base=MOB&amp;n=288541&amp;dst=100006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MOB&amp;n=161741&amp;dst=100007" TargetMode="External"/><Relationship Id="rId11" Type="http://schemas.openxmlformats.org/officeDocument/2006/relationships/hyperlink" Target="https://login.consultant.ru/link/?req=doc&amp;base=MOB&amp;n=288541&amp;dst=100007" TargetMode="External"/><Relationship Id="rId32" Type="http://schemas.openxmlformats.org/officeDocument/2006/relationships/hyperlink" Target="https://login.consultant.ru/link/?req=doc&amp;base=MOB&amp;n=288541&amp;dst=100007" TargetMode="External"/><Relationship Id="rId37" Type="http://schemas.openxmlformats.org/officeDocument/2006/relationships/hyperlink" Target="https://login.consultant.ru/link/?req=doc&amp;base=MOB&amp;n=161741&amp;dst=100016" TargetMode="External"/><Relationship Id="rId53" Type="http://schemas.openxmlformats.org/officeDocument/2006/relationships/hyperlink" Target="https://login.consultant.ru/link/?req=doc&amp;base=LAW&amp;n=495710" TargetMode="External"/><Relationship Id="rId58" Type="http://schemas.openxmlformats.org/officeDocument/2006/relationships/hyperlink" Target="https://login.consultant.ru/link/?req=doc&amp;base=MOB&amp;n=418802&amp;dst=100006" TargetMode="External"/><Relationship Id="rId74" Type="http://schemas.openxmlformats.org/officeDocument/2006/relationships/hyperlink" Target="https://login.consultant.ru/link/?req=doc&amp;base=MOB&amp;n=349259&amp;dst=100054" TargetMode="External"/><Relationship Id="rId79" Type="http://schemas.openxmlformats.org/officeDocument/2006/relationships/hyperlink" Target="https://login.consultant.ru/link/?req=doc&amp;base=MOB&amp;n=349259&amp;dst=100063" TargetMode="External"/><Relationship Id="rId5" Type="http://schemas.openxmlformats.org/officeDocument/2006/relationships/hyperlink" Target="https://login.consultant.ru/link/?req=doc&amp;base=LAW&amp;n=2875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MOB&amp;n=161741&amp;dst=100006" TargetMode="External"/><Relationship Id="rId22" Type="http://schemas.openxmlformats.org/officeDocument/2006/relationships/hyperlink" Target="https://login.consultant.ru/link/?req=doc&amp;base=MOB&amp;n=322147&amp;dst=100006" TargetMode="External"/><Relationship Id="rId27" Type="http://schemas.openxmlformats.org/officeDocument/2006/relationships/hyperlink" Target="https://login.consultant.ru/link/?req=doc&amp;base=MOB&amp;n=322147&amp;dst=100014" TargetMode="External"/><Relationship Id="rId30" Type="http://schemas.openxmlformats.org/officeDocument/2006/relationships/hyperlink" Target="https://login.consultant.ru/link/?req=doc&amp;base=MOB&amp;n=322147&amp;dst=100016" TargetMode="External"/><Relationship Id="rId35" Type="http://schemas.openxmlformats.org/officeDocument/2006/relationships/hyperlink" Target="https://login.consultant.ru/link/?req=doc&amp;base=MOB&amp;n=322147&amp;dst=100018" TargetMode="External"/><Relationship Id="rId43" Type="http://schemas.openxmlformats.org/officeDocument/2006/relationships/hyperlink" Target="https://login.consultant.ru/link/?req=doc&amp;base=MOB&amp;n=349259&amp;dst=100020" TargetMode="External"/><Relationship Id="rId48" Type="http://schemas.openxmlformats.org/officeDocument/2006/relationships/hyperlink" Target="https://login.consultant.ru/link/?req=doc&amp;base=MOB&amp;n=322147&amp;dst=100060" TargetMode="External"/><Relationship Id="rId56" Type="http://schemas.openxmlformats.org/officeDocument/2006/relationships/hyperlink" Target="https://login.consultant.ru/link/?req=doc&amp;base=MOB&amp;n=349259&amp;dst=100039" TargetMode="External"/><Relationship Id="rId64" Type="http://schemas.openxmlformats.org/officeDocument/2006/relationships/hyperlink" Target="https://login.consultant.ru/link/?req=doc&amp;base=MOB&amp;n=349259&amp;dst=100047" TargetMode="External"/><Relationship Id="rId69" Type="http://schemas.openxmlformats.org/officeDocument/2006/relationships/hyperlink" Target="https://login.consultant.ru/link/?req=doc&amp;base=MOB&amp;n=288541&amp;dst=100007" TargetMode="External"/><Relationship Id="rId77" Type="http://schemas.openxmlformats.org/officeDocument/2006/relationships/hyperlink" Target="https://login.consultant.ru/link/?req=doc&amp;base=MOB&amp;n=349259&amp;dst=100060" TargetMode="External"/><Relationship Id="rId8" Type="http://schemas.openxmlformats.org/officeDocument/2006/relationships/hyperlink" Target="https://login.consultant.ru/link/?req=doc&amp;base=LAW&amp;n=523230&amp;dst=100020" TargetMode="External"/><Relationship Id="rId51" Type="http://schemas.openxmlformats.org/officeDocument/2006/relationships/hyperlink" Target="https://login.consultant.ru/link/?req=doc&amp;base=MOB&amp;n=349259&amp;dst=100022" TargetMode="External"/><Relationship Id="rId72" Type="http://schemas.openxmlformats.org/officeDocument/2006/relationships/hyperlink" Target="https://login.consultant.ru/link/?req=doc&amp;base=MOB&amp;n=349259&amp;dst=100050" TargetMode="External"/><Relationship Id="rId80" Type="http://schemas.openxmlformats.org/officeDocument/2006/relationships/hyperlink" Target="https://login.consultant.ru/link/?req=doc&amp;base=MOB&amp;n=288541&amp;dst=100007" TargetMode="External"/><Relationship Id="rId85" Type="http://schemas.openxmlformats.org/officeDocument/2006/relationships/hyperlink" Target="https://login.consultant.ru/link/?req=doc&amp;base=MOB&amp;n=288541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288541&amp;dst=100007" TargetMode="External"/><Relationship Id="rId17" Type="http://schemas.openxmlformats.org/officeDocument/2006/relationships/hyperlink" Target="https://login.consultant.ru/link/?req=doc&amp;base=MOB&amp;n=288541&amp;dst=100007" TargetMode="External"/><Relationship Id="rId25" Type="http://schemas.openxmlformats.org/officeDocument/2006/relationships/hyperlink" Target="https://login.consultant.ru/link/?req=doc&amp;base=MOB&amp;n=349259&amp;dst=100010" TargetMode="External"/><Relationship Id="rId33" Type="http://schemas.openxmlformats.org/officeDocument/2006/relationships/hyperlink" Target="https://login.consultant.ru/link/?req=doc&amp;base=MOB&amp;n=288541&amp;dst=100007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MOB&amp;n=322147&amp;dst=100052" TargetMode="External"/><Relationship Id="rId59" Type="http://schemas.openxmlformats.org/officeDocument/2006/relationships/hyperlink" Target="https://login.consultant.ru/link/?req=doc&amp;base=MOB&amp;n=418802&amp;dst=100007" TargetMode="External"/><Relationship Id="rId67" Type="http://schemas.openxmlformats.org/officeDocument/2006/relationships/hyperlink" Target="https://login.consultant.ru/link/?req=doc&amp;base=LAW&amp;n=523290" TargetMode="External"/><Relationship Id="rId20" Type="http://schemas.openxmlformats.org/officeDocument/2006/relationships/hyperlink" Target="https://login.consultant.ru/link/?req=doc&amp;base=MOB&amp;n=349259&amp;dst=100006" TargetMode="External"/><Relationship Id="rId41" Type="http://schemas.openxmlformats.org/officeDocument/2006/relationships/hyperlink" Target="https://login.consultant.ru/link/?req=doc&amp;base=MOB&amp;n=322147&amp;dst=100025" TargetMode="External"/><Relationship Id="rId54" Type="http://schemas.openxmlformats.org/officeDocument/2006/relationships/hyperlink" Target="https://login.consultant.ru/link/?req=doc&amp;base=MOB&amp;n=349259&amp;dst=100037" TargetMode="External"/><Relationship Id="rId62" Type="http://schemas.openxmlformats.org/officeDocument/2006/relationships/hyperlink" Target="https://login.consultant.ru/link/?req=doc&amp;base=MOB&amp;n=418802&amp;dst=100012" TargetMode="External"/><Relationship Id="rId70" Type="http://schemas.openxmlformats.org/officeDocument/2006/relationships/hyperlink" Target="https://login.consultant.ru/link/?req=doc&amp;base=MOB&amp;n=305921&amp;dst=100012" TargetMode="External"/><Relationship Id="rId75" Type="http://schemas.openxmlformats.org/officeDocument/2006/relationships/hyperlink" Target="https://login.consultant.ru/link/?req=doc&amp;base=MOB&amp;n=349259&amp;dst=100056" TargetMode="External"/><Relationship Id="rId83" Type="http://schemas.openxmlformats.org/officeDocument/2006/relationships/hyperlink" Target="https://login.consultant.ru/link/?req=doc&amp;base=MOB&amp;n=349259&amp;dst=100065" TargetMode="External"/><Relationship Id="rId88" Type="http://schemas.openxmlformats.org/officeDocument/2006/relationships/hyperlink" Target="https://login.consultant.ru/link/?req=doc&amp;base=MOB&amp;n=288541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MOB&amp;n=288541&amp;dst=100007" TargetMode="External"/><Relationship Id="rId23" Type="http://schemas.openxmlformats.org/officeDocument/2006/relationships/hyperlink" Target="https://login.consultant.ru/link/?req=doc&amp;base=MOB&amp;n=322147&amp;dst=100008" TargetMode="External"/><Relationship Id="rId28" Type="http://schemas.openxmlformats.org/officeDocument/2006/relationships/hyperlink" Target="https://login.consultant.ru/link/?req=doc&amp;base=MOB&amp;n=349259&amp;dst=100012" TargetMode="External"/><Relationship Id="rId36" Type="http://schemas.openxmlformats.org/officeDocument/2006/relationships/hyperlink" Target="https://login.consultant.ru/link/?req=doc&amp;base=MOB&amp;n=322147&amp;dst=100020" TargetMode="External"/><Relationship Id="rId49" Type="http://schemas.openxmlformats.org/officeDocument/2006/relationships/hyperlink" Target="https://login.consultant.ru/link/?req=doc&amp;base=MOB&amp;n=322147&amp;dst=100062" TargetMode="External"/><Relationship Id="rId57" Type="http://schemas.openxmlformats.org/officeDocument/2006/relationships/hyperlink" Target="https://login.consultant.ru/link/?req=doc&amp;base=MOB&amp;n=349259&amp;dst=100041" TargetMode="External"/><Relationship Id="rId10" Type="http://schemas.openxmlformats.org/officeDocument/2006/relationships/hyperlink" Target="https://login.consultant.ru/link/?req=doc&amp;base=MOB&amp;n=435521" TargetMode="External"/><Relationship Id="rId31" Type="http://schemas.openxmlformats.org/officeDocument/2006/relationships/hyperlink" Target="https://login.consultant.ru/link/?req=doc&amp;base=MOB&amp;n=288541&amp;dst=100007" TargetMode="External"/><Relationship Id="rId44" Type="http://schemas.openxmlformats.org/officeDocument/2006/relationships/hyperlink" Target="https://login.consultant.ru/link/?req=doc&amp;base=MOB&amp;n=322147&amp;dst=100027" TargetMode="External"/><Relationship Id="rId52" Type="http://schemas.openxmlformats.org/officeDocument/2006/relationships/hyperlink" Target="https://login.consultant.ru/link/?req=doc&amp;base=MOB&amp;n=288541&amp;dst=100007" TargetMode="External"/><Relationship Id="rId60" Type="http://schemas.openxmlformats.org/officeDocument/2006/relationships/hyperlink" Target="https://login.consultant.ru/link/?req=doc&amp;base=MOB&amp;n=418802&amp;dst=100009" TargetMode="External"/><Relationship Id="rId65" Type="http://schemas.openxmlformats.org/officeDocument/2006/relationships/hyperlink" Target="https://login.consultant.ru/link/?req=doc&amp;base=LAW&amp;n=523306" TargetMode="External"/><Relationship Id="rId73" Type="http://schemas.openxmlformats.org/officeDocument/2006/relationships/hyperlink" Target="https://login.consultant.ru/link/?req=doc&amp;base=MOB&amp;n=349259&amp;dst=100052" TargetMode="External"/><Relationship Id="rId78" Type="http://schemas.openxmlformats.org/officeDocument/2006/relationships/hyperlink" Target="https://login.consultant.ru/link/?req=doc&amp;base=MOB&amp;n=349259&amp;dst=100061" TargetMode="External"/><Relationship Id="rId81" Type="http://schemas.openxmlformats.org/officeDocument/2006/relationships/hyperlink" Target="https://login.consultant.ru/link/?req=doc&amp;base=MOB&amp;n=288541&amp;dst=100007" TargetMode="External"/><Relationship Id="rId86" Type="http://schemas.openxmlformats.org/officeDocument/2006/relationships/hyperlink" Target="https://login.consultant.ru/link/?req=doc&amp;base=MOB&amp;n=288541&amp;dst=100007" TargetMode="External"/><Relationship Id="rId4" Type="http://schemas.openxmlformats.org/officeDocument/2006/relationships/hyperlink" Target="https://login.consultant.ru/link/?req=doc&amp;base=MOB&amp;n=288541&amp;dst=100007" TargetMode="External"/><Relationship Id="rId9" Type="http://schemas.openxmlformats.org/officeDocument/2006/relationships/hyperlink" Target="https://login.consultant.ru/link/?req=doc&amp;base=MOB&amp;n=429264" TargetMode="External"/><Relationship Id="rId13" Type="http://schemas.openxmlformats.org/officeDocument/2006/relationships/hyperlink" Target="https://login.consultant.ru/link/?req=doc&amp;base=MOB&amp;n=288541&amp;dst=100007" TargetMode="External"/><Relationship Id="rId18" Type="http://schemas.openxmlformats.org/officeDocument/2006/relationships/hyperlink" Target="https://login.consultant.ru/link/?req=doc&amp;base=MOB&amp;n=161741&amp;dst=100008" TargetMode="External"/><Relationship Id="rId39" Type="http://schemas.openxmlformats.org/officeDocument/2006/relationships/hyperlink" Target="https://login.consultant.ru/link/?req=doc&amp;base=MOB&amp;n=435521" TargetMode="External"/><Relationship Id="rId34" Type="http://schemas.openxmlformats.org/officeDocument/2006/relationships/hyperlink" Target="https://login.consultant.ru/link/?req=doc&amp;base=MOB&amp;n=243495&amp;dst=100005" TargetMode="External"/><Relationship Id="rId50" Type="http://schemas.openxmlformats.org/officeDocument/2006/relationships/hyperlink" Target="https://login.consultant.ru/link/?req=doc&amp;base=LAW&amp;n=495181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MOB&amp;n=349259&amp;dst=100058" TargetMode="External"/><Relationship Id="rId7" Type="http://schemas.openxmlformats.org/officeDocument/2006/relationships/hyperlink" Target="https://login.consultant.ru/link/?req=doc&amp;base=LAW&amp;n=495710" TargetMode="External"/><Relationship Id="rId71" Type="http://schemas.openxmlformats.org/officeDocument/2006/relationships/hyperlink" Target="https://login.consultant.ru/link/?req=doc&amp;base=MOB&amp;n=349259&amp;dst=1000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OB&amp;n=288541&amp;dst=100007" TargetMode="External"/><Relationship Id="rId24" Type="http://schemas.openxmlformats.org/officeDocument/2006/relationships/hyperlink" Target="https://login.consultant.ru/link/?req=doc&amp;base=MOB&amp;n=349259&amp;dst=100009" TargetMode="External"/><Relationship Id="rId40" Type="http://schemas.openxmlformats.org/officeDocument/2006/relationships/hyperlink" Target="https://login.consultant.ru/link/?req=doc&amp;base=MOB&amp;n=349259&amp;dst=100014" TargetMode="External"/><Relationship Id="rId45" Type="http://schemas.openxmlformats.org/officeDocument/2006/relationships/hyperlink" Target="https://login.consultant.ru/link/?req=doc&amp;base=MOB&amp;n=322147&amp;dst=100045" TargetMode="External"/><Relationship Id="rId66" Type="http://schemas.openxmlformats.org/officeDocument/2006/relationships/hyperlink" Target="https://login.consultant.ru/link/?req=doc&amp;base=LAW&amp;n=523305" TargetMode="External"/><Relationship Id="rId87" Type="http://schemas.openxmlformats.org/officeDocument/2006/relationships/hyperlink" Target="https://login.consultant.ru/link/?req=doc&amp;base=MOB&amp;n=349259&amp;dst=100067" TargetMode="External"/><Relationship Id="rId61" Type="http://schemas.openxmlformats.org/officeDocument/2006/relationships/hyperlink" Target="https://login.consultant.ru/link/?req=doc&amp;base=MOB&amp;n=418802&amp;dst=100011" TargetMode="External"/><Relationship Id="rId82" Type="http://schemas.openxmlformats.org/officeDocument/2006/relationships/hyperlink" Target="https://login.consultant.ru/link/?req=doc&amp;base=MOB&amp;n=288541&amp;dst=100007" TargetMode="External"/><Relationship Id="rId19" Type="http://schemas.openxmlformats.org/officeDocument/2006/relationships/hyperlink" Target="https://login.consultant.ru/link/?req=doc&amp;base=MOB&amp;n=28854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7945</Words>
  <Characters>45289</Characters>
  <Application>Microsoft Office Word</Application>
  <DocSecurity>0</DocSecurity>
  <Lines>377</Lines>
  <Paragraphs>106</Paragraphs>
  <ScaleCrop>false</ScaleCrop>
  <Company/>
  <LinksUpToDate>false</LinksUpToDate>
  <CharactersWithSpaces>53128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Гладких Василиса Александровна</cp:lastModifiedBy>
  <cp:revision>2</cp:revision>
  <dcterms:created xsi:type="dcterms:W3CDTF">2026-04-09T13:07:00Z</dcterms:created>
  <dcterms:modified xsi:type="dcterms:W3CDTF">2026-04-09T13:24:00Z</dcterms:modified>
</cp:coreProperties>
</file>