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30F" w:rsidRDefault="0023330F" w:rsidP="0023330F">
      <w:pPr>
        <w:jc w:val="both"/>
        <w:rPr>
          <w:rFonts w:ascii="Arial" w:hAnsi="Arial" w:cs="Arial"/>
          <w:sz w:val="24"/>
          <w:szCs w:val="24"/>
        </w:rPr>
      </w:pPr>
    </w:p>
    <w:p w:rsidR="0023330F" w:rsidRPr="001F5BBE" w:rsidRDefault="0023330F" w:rsidP="0023330F">
      <w:pPr>
        <w:pStyle w:val="a3"/>
        <w:jc w:val="center"/>
        <w:rPr>
          <w:rFonts w:ascii="Arial" w:hAnsi="Arial" w:cs="Arial"/>
          <w:sz w:val="24"/>
          <w:szCs w:val="24"/>
        </w:rPr>
      </w:pPr>
      <w:r w:rsidRPr="001F5BBE">
        <w:rPr>
          <w:rFonts w:ascii="Arial" w:hAnsi="Arial" w:cs="Arial"/>
          <w:sz w:val="24"/>
          <w:szCs w:val="24"/>
        </w:rPr>
        <w:t>ГЛАВА</w:t>
      </w:r>
    </w:p>
    <w:p w:rsidR="0023330F" w:rsidRPr="001F5BBE" w:rsidRDefault="0023330F" w:rsidP="0023330F">
      <w:pPr>
        <w:pStyle w:val="a3"/>
        <w:jc w:val="center"/>
        <w:rPr>
          <w:rFonts w:ascii="Arial" w:hAnsi="Arial" w:cs="Arial"/>
          <w:sz w:val="24"/>
          <w:szCs w:val="24"/>
        </w:rPr>
      </w:pPr>
      <w:r w:rsidRPr="001F5BBE">
        <w:rPr>
          <w:rFonts w:ascii="Arial" w:hAnsi="Arial" w:cs="Arial"/>
          <w:sz w:val="24"/>
          <w:szCs w:val="24"/>
        </w:rPr>
        <w:t>ГОРОДА ЛОБНЯ</w:t>
      </w:r>
    </w:p>
    <w:p w:rsidR="0023330F" w:rsidRPr="001F5BBE" w:rsidRDefault="0023330F" w:rsidP="0023330F">
      <w:pPr>
        <w:pStyle w:val="a3"/>
        <w:jc w:val="center"/>
        <w:rPr>
          <w:rFonts w:ascii="Arial" w:hAnsi="Arial" w:cs="Arial"/>
          <w:sz w:val="24"/>
          <w:szCs w:val="24"/>
        </w:rPr>
      </w:pPr>
      <w:r w:rsidRPr="001F5BBE">
        <w:rPr>
          <w:rFonts w:ascii="Arial" w:hAnsi="Arial" w:cs="Arial"/>
          <w:sz w:val="24"/>
          <w:szCs w:val="24"/>
        </w:rPr>
        <w:t>МОСКОВСКОЙ ОБЛАСТИ</w:t>
      </w:r>
    </w:p>
    <w:p w:rsidR="0023330F" w:rsidRPr="001F5BBE" w:rsidRDefault="0023330F" w:rsidP="0023330F">
      <w:pPr>
        <w:pStyle w:val="a3"/>
        <w:jc w:val="center"/>
        <w:rPr>
          <w:rFonts w:ascii="Arial" w:hAnsi="Arial" w:cs="Arial"/>
          <w:sz w:val="24"/>
          <w:szCs w:val="24"/>
        </w:rPr>
      </w:pPr>
      <w:r w:rsidRPr="001F5BBE">
        <w:rPr>
          <w:rFonts w:ascii="Arial" w:hAnsi="Arial" w:cs="Arial"/>
          <w:sz w:val="24"/>
          <w:szCs w:val="24"/>
        </w:rPr>
        <w:t>ПОСТАНОВЛЕНИЕ</w:t>
      </w:r>
    </w:p>
    <w:p w:rsidR="0023330F" w:rsidRPr="001F5BBE" w:rsidRDefault="0023330F" w:rsidP="0023330F">
      <w:pPr>
        <w:pStyle w:val="a3"/>
        <w:jc w:val="center"/>
        <w:rPr>
          <w:rFonts w:ascii="Arial" w:hAnsi="Arial" w:cs="Arial"/>
          <w:sz w:val="24"/>
          <w:szCs w:val="24"/>
        </w:rPr>
      </w:pPr>
      <w:r w:rsidRPr="001F5BBE">
        <w:rPr>
          <w:rFonts w:ascii="Arial" w:hAnsi="Arial" w:cs="Arial"/>
          <w:sz w:val="24"/>
          <w:szCs w:val="24"/>
        </w:rPr>
        <w:t xml:space="preserve">от </w:t>
      </w:r>
      <w:r>
        <w:rPr>
          <w:rFonts w:ascii="Arial" w:hAnsi="Arial" w:cs="Arial"/>
          <w:sz w:val="24"/>
          <w:szCs w:val="24"/>
        </w:rPr>
        <w:t>07.06</w:t>
      </w:r>
      <w:r>
        <w:rPr>
          <w:rFonts w:ascii="Arial" w:hAnsi="Arial" w:cs="Arial"/>
          <w:sz w:val="24"/>
          <w:szCs w:val="24"/>
        </w:rPr>
        <w:t>.2019</w:t>
      </w:r>
      <w:r w:rsidRPr="001F5BBE">
        <w:rPr>
          <w:rFonts w:ascii="Arial" w:hAnsi="Arial" w:cs="Arial"/>
          <w:sz w:val="24"/>
          <w:szCs w:val="24"/>
        </w:rPr>
        <w:t xml:space="preserve"> № </w:t>
      </w:r>
      <w:r>
        <w:rPr>
          <w:rFonts w:ascii="Arial" w:hAnsi="Arial" w:cs="Arial"/>
          <w:sz w:val="24"/>
          <w:szCs w:val="24"/>
        </w:rPr>
        <w:t>907</w:t>
      </w:r>
    </w:p>
    <w:p w:rsidR="0023330F" w:rsidRDefault="0023330F" w:rsidP="0023330F">
      <w:pPr>
        <w:jc w:val="both"/>
        <w:rPr>
          <w:rFonts w:ascii="Arial" w:hAnsi="Arial" w:cs="Arial"/>
          <w:sz w:val="24"/>
          <w:szCs w:val="24"/>
        </w:rPr>
      </w:pPr>
    </w:p>
    <w:p w:rsidR="0023330F" w:rsidRPr="0023330F" w:rsidRDefault="0023330F" w:rsidP="0023330F">
      <w:pPr>
        <w:pStyle w:val="a3"/>
        <w:rPr>
          <w:rFonts w:ascii="Arial" w:hAnsi="Arial" w:cs="Arial"/>
          <w:sz w:val="24"/>
          <w:szCs w:val="24"/>
        </w:rPr>
      </w:pPr>
      <w:r w:rsidRPr="0023330F">
        <w:rPr>
          <w:rFonts w:ascii="Arial" w:hAnsi="Arial" w:cs="Arial"/>
          <w:sz w:val="24"/>
          <w:szCs w:val="24"/>
        </w:rPr>
        <w:t xml:space="preserve">Об внесении изменений в Порядок предоставления субсидии </w:t>
      </w:r>
    </w:p>
    <w:p w:rsidR="0023330F" w:rsidRPr="0023330F" w:rsidRDefault="0023330F" w:rsidP="0023330F">
      <w:pPr>
        <w:pStyle w:val="a3"/>
        <w:rPr>
          <w:rFonts w:ascii="Arial" w:hAnsi="Arial" w:cs="Arial"/>
          <w:sz w:val="24"/>
          <w:szCs w:val="24"/>
        </w:rPr>
      </w:pPr>
      <w:r w:rsidRPr="0023330F">
        <w:rPr>
          <w:rFonts w:ascii="Arial" w:hAnsi="Arial" w:cs="Arial"/>
          <w:sz w:val="24"/>
          <w:szCs w:val="24"/>
        </w:rPr>
        <w:t>из бюджета городского округа Лобня Московской области</w:t>
      </w:r>
    </w:p>
    <w:p w:rsidR="0023330F" w:rsidRPr="0023330F" w:rsidRDefault="0023330F" w:rsidP="0023330F">
      <w:pPr>
        <w:pStyle w:val="a3"/>
        <w:rPr>
          <w:rFonts w:ascii="Arial" w:hAnsi="Arial" w:cs="Arial"/>
          <w:sz w:val="24"/>
          <w:szCs w:val="24"/>
        </w:rPr>
      </w:pPr>
      <w:r w:rsidRPr="0023330F">
        <w:rPr>
          <w:rFonts w:ascii="Arial" w:hAnsi="Arial" w:cs="Arial"/>
          <w:sz w:val="24"/>
          <w:szCs w:val="24"/>
        </w:rPr>
        <w:t>юридическим лиц</w:t>
      </w:r>
      <w:r w:rsidRPr="0023330F">
        <w:rPr>
          <w:rFonts w:ascii="Arial" w:hAnsi="Arial" w:cs="Arial"/>
          <w:sz w:val="24"/>
          <w:szCs w:val="24"/>
        </w:rPr>
        <w:t>ам, индивидуальным предпринимателям,</w:t>
      </w:r>
    </w:p>
    <w:p w:rsidR="0023330F" w:rsidRPr="0023330F" w:rsidRDefault="0023330F" w:rsidP="0023330F">
      <w:pPr>
        <w:pStyle w:val="a3"/>
        <w:rPr>
          <w:rFonts w:ascii="Arial" w:hAnsi="Arial" w:cs="Arial"/>
          <w:sz w:val="24"/>
          <w:szCs w:val="24"/>
        </w:rPr>
      </w:pPr>
      <w:r w:rsidRPr="0023330F">
        <w:rPr>
          <w:rFonts w:ascii="Arial" w:hAnsi="Arial" w:cs="Arial"/>
          <w:sz w:val="24"/>
          <w:szCs w:val="24"/>
        </w:rPr>
        <w:t xml:space="preserve">осуществляющим управление многоквартирными домами, </w:t>
      </w:r>
    </w:p>
    <w:p w:rsidR="0023330F" w:rsidRPr="0023330F" w:rsidRDefault="0023330F" w:rsidP="0023330F">
      <w:pPr>
        <w:pStyle w:val="a3"/>
        <w:rPr>
          <w:rFonts w:ascii="Arial" w:hAnsi="Arial" w:cs="Arial"/>
          <w:sz w:val="24"/>
          <w:szCs w:val="24"/>
        </w:rPr>
      </w:pPr>
      <w:r w:rsidRPr="0023330F">
        <w:rPr>
          <w:rFonts w:ascii="Arial" w:hAnsi="Arial" w:cs="Arial"/>
          <w:sz w:val="24"/>
          <w:szCs w:val="24"/>
        </w:rPr>
        <w:t>на возмещение части затрат, связанных с выполненным ремонтом</w:t>
      </w:r>
    </w:p>
    <w:p w:rsidR="0023330F" w:rsidRDefault="0023330F" w:rsidP="0023330F">
      <w:pPr>
        <w:pStyle w:val="a3"/>
        <w:rPr>
          <w:rFonts w:ascii="Arial" w:hAnsi="Arial" w:cs="Arial"/>
          <w:sz w:val="24"/>
          <w:szCs w:val="24"/>
        </w:rPr>
      </w:pPr>
      <w:r w:rsidRPr="0023330F">
        <w:rPr>
          <w:rFonts w:ascii="Arial" w:hAnsi="Arial" w:cs="Arial"/>
          <w:sz w:val="24"/>
          <w:szCs w:val="24"/>
        </w:rPr>
        <w:t>подъездов в многоквартирных домах</w:t>
      </w:r>
    </w:p>
    <w:p w:rsidR="0023330F" w:rsidRPr="0023330F" w:rsidRDefault="0023330F" w:rsidP="000B2FB8">
      <w:pPr>
        <w:pStyle w:val="a3"/>
        <w:rPr>
          <w:rFonts w:ascii="Arial" w:hAnsi="Arial" w:cs="Arial"/>
          <w:sz w:val="24"/>
          <w:szCs w:val="24"/>
        </w:rPr>
      </w:pPr>
    </w:p>
    <w:p w:rsidR="0023330F" w:rsidRPr="0023330F" w:rsidRDefault="0023330F" w:rsidP="0023330F">
      <w:pPr>
        <w:jc w:val="both"/>
        <w:rPr>
          <w:rFonts w:ascii="Arial" w:hAnsi="Arial" w:cs="Arial"/>
          <w:sz w:val="24"/>
          <w:szCs w:val="24"/>
        </w:rPr>
      </w:pPr>
      <w:r w:rsidRPr="0023330F">
        <w:rPr>
          <w:rFonts w:ascii="Arial" w:hAnsi="Arial" w:cs="Arial"/>
          <w:sz w:val="24"/>
          <w:szCs w:val="24"/>
        </w:rPr>
        <w:t>В соответствии со 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постановлением Правительства Московской области от 17.10.2017 № 864/38 «Об утверждении государственной программы Московской области «Формирование современной комфортной городской среды», решением Совета депутатов города Лобня Московской области «О бюджете городского округа Лобня Московской области на 2018 год и плановый период 2019 и 2020 годов» 233/36 от 27.11.2018, Уставом городского округа Лобня Московской области</w:t>
      </w:r>
    </w:p>
    <w:p w:rsidR="0023330F" w:rsidRPr="0023330F" w:rsidRDefault="0023330F" w:rsidP="0023330F">
      <w:pPr>
        <w:jc w:val="both"/>
        <w:rPr>
          <w:rFonts w:ascii="Arial" w:hAnsi="Arial" w:cs="Arial"/>
          <w:sz w:val="24"/>
          <w:szCs w:val="24"/>
        </w:rPr>
      </w:pPr>
      <w:r w:rsidRPr="0023330F">
        <w:rPr>
          <w:rFonts w:ascii="Arial" w:hAnsi="Arial" w:cs="Arial"/>
          <w:sz w:val="24"/>
          <w:szCs w:val="24"/>
        </w:rPr>
        <w:t>ПОСТАНОВЛЯЮ:</w:t>
      </w:r>
    </w:p>
    <w:p w:rsidR="0023330F" w:rsidRPr="0023330F" w:rsidRDefault="0023330F" w:rsidP="0023330F">
      <w:pPr>
        <w:jc w:val="both"/>
        <w:rPr>
          <w:rFonts w:ascii="Arial" w:hAnsi="Arial" w:cs="Arial"/>
          <w:sz w:val="24"/>
          <w:szCs w:val="24"/>
        </w:rPr>
      </w:pPr>
      <w:r w:rsidRPr="0023330F">
        <w:rPr>
          <w:rFonts w:ascii="Arial" w:hAnsi="Arial" w:cs="Arial"/>
          <w:sz w:val="24"/>
          <w:szCs w:val="24"/>
        </w:rPr>
        <w:t>1.</w:t>
      </w:r>
      <w:r w:rsidRPr="0023330F">
        <w:rPr>
          <w:rFonts w:ascii="Arial" w:hAnsi="Arial" w:cs="Arial"/>
          <w:sz w:val="24"/>
          <w:szCs w:val="24"/>
        </w:rPr>
        <w:tab/>
        <w:t>Внести изменения в Порядок предоставления субсидии из бюджета городского округа Лобня Московской области юридическим лицам, индивидуальным предпринимателям, осуществляющим управление многоквартирными домами, на возмещение части затрат, связанных с выполненным ремонтом подъездов в многоквартирных домах на территории города Лобня Московской области, утвержденный Постановлением Главы города Лобня от 19.06.2018г. № 844, с учетом изменений, утвержденных Постановлением Главы города Лобня от 0</w:t>
      </w:r>
      <w:r w:rsidR="000B2FB8">
        <w:rPr>
          <w:rFonts w:ascii="Arial" w:hAnsi="Arial" w:cs="Arial"/>
          <w:sz w:val="24"/>
          <w:szCs w:val="24"/>
        </w:rPr>
        <w:t>2.04.2019</w:t>
      </w:r>
      <w:r w:rsidRPr="0023330F">
        <w:rPr>
          <w:rFonts w:ascii="Arial" w:hAnsi="Arial" w:cs="Arial"/>
          <w:sz w:val="24"/>
          <w:szCs w:val="24"/>
        </w:rPr>
        <w:t xml:space="preserve"> № 503 (далее — Порядок):</w:t>
      </w:r>
    </w:p>
    <w:p w:rsidR="0023330F" w:rsidRPr="0023330F" w:rsidRDefault="0023330F" w:rsidP="0023330F">
      <w:pPr>
        <w:jc w:val="both"/>
        <w:rPr>
          <w:rFonts w:ascii="Arial" w:hAnsi="Arial" w:cs="Arial"/>
          <w:sz w:val="24"/>
          <w:szCs w:val="24"/>
        </w:rPr>
      </w:pPr>
      <w:r w:rsidRPr="0023330F">
        <w:rPr>
          <w:rFonts w:ascii="Arial" w:hAnsi="Arial" w:cs="Arial"/>
          <w:sz w:val="24"/>
          <w:szCs w:val="24"/>
        </w:rPr>
        <w:t>1.1. Изложить п.7. Порядка в следующей редакции:</w:t>
      </w:r>
    </w:p>
    <w:p w:rsidR="0023330F" w:rsidRPr="0023330F" w:rsidRDefault="0023330F" w:rsidP="0023330F">
      <w:pPr>
        <w:jc w:val="both"/>
        <w:rPr>
          <w:rFonts w:ascii="Arial" w:hAnsi="Arial" w:cs="Arial"/>
          <w:sz w:val="24"/>
          <w:szCs w:val="24"/>
        </w:rPr>
      </w:pPr>
      <w:r w:rsidRPr="0023330F">
        <w:rPr>
          <w:rFonts w:ascii="Arial" w:hAnsi="Arial" w:cs="Arial"/>
          <w:sz w:val="24"/>
          <w:szCs w:val="24"/>
        </w:rPr>
        <w:t>«7. Финансирование работ по р</w:t>
      </w:r>
      <w:r w:rsidR="000B2FB8">
        <w:rPr>
          <w:rFonts w:ascii="Arial" w:hAnsi="Arial" w:cs="Arial"/>
          <w:sz w:val="24"/>
          <w:szCs w:val="24"/>
        </w:rPr>
        <w:t xml:space="preserve">емонту подъездов осуществляется </w:t>
      </w:r>
      <w:r w:rsidRPr="0023330F">
        <w:rPr>
          <w:rFonts w:ascii="Arial" w:hAnsi="Arial" w:cs="Arial"/>
          <w:sz w:val="24"/>
          <w:szCs w:val="24"/>
        </w:rPr>
        <w:t>в следующих пропорциях:</w:t>
      </w:r>
    </w:p>
    <w:p w:rsidR="0023330F" w:rsidRPr="0023330F" w:rsidRDefault="000B2FB8" w:rsidP="0023330F">
      <w:pPr>
        <w:jc w:val="both"/>
        <w:rPr>
          <w:rFonts w:ascii="Arial" w:hAnsi="Arial" w:cs="Arial"/>
          <w:sz w:val="24"/>
          <w:szCs w:val="24"/>
        </w:rPr>
      </w:pPr>
      <w:r>
        <w:rPr>
          <w:rFonts w:ascii="Arial" w:hAnsi="Arial" w:cs="Arial"/>
          <w:sz w:val="24"/>
          <w:szCs w:val="24"/>
        </w:rPr>
        <w:t xml:space="preserve">не менее 52,5 </w:t>
      </w:r>
      <w:r w:rsidR="0023330F" w:rsidRPr="0023330F">
        <w:rPr>
          <w:rFonts w:ascii="Arial" w:hAnsi="Arial" w:cs="Arial"/>
          <w:sz w:val="24"/>
          <w:szCs w:val="24"/>
        </w:rPr>
        <w:t>%</w:t>
      </w:r>
      <w:r w:rsidR="0023330F" w:rsidRPr="0023330F">
        <w:rPr>
          <w:rFonts w:ascii="Arial" w:hAnsi="Arial" w:cs="Arial"/>
          <w:sz w:val="24"/>
          <w:szCs w:val="24"/>
        </w:rPr>
        <w:tab/>
        <w:t>- внебюджетные и</w:t>
      </w:r>
      <w:r>
        <w:rPr>
          <w:rFonts w:ascii="Arial" w:hAnsi="Arial" w:cs="Arial"/>
          <w:sz w:val="24"/>
          <w:szCs w:val="24"/>
        </w:rPr>
        <w:t xml:space="preserve">сточники (средства, поступающие </w:t>
      </w:r>
      <w:r w:rsidR="0023330F" w:rsidRPr="0023330F">
        <w:rPr>
          <w:rFonts w:ascii="Arial" w:hAnsi="Arial" w:cs="Arial"/>
          <w:sz w:val="24"/>
          <w:szCs w:val="24"/>
        </w:rPr>
        <w:t>к управляющим МКД в рамках статьи «содержание жилого помещения»);</w:t>
      </w:r>
    </w:p>
    <w:p w:rsidR="0023330F" w:rsidRPr="0023330F" w:rsidRDefault="0023330F" w:rsidP="0023330F">
      <w:pPr>
        <w:jc w:val="both"/>
        <w:rPr>
          <w:rFonts w:ascii="Arial" w:hAnsi="Arial" w:cs="Arial"/>
          <w:sz w:val="24"/>
          <w:szCs w:val="24"/>
        </w:rPr>
      </w:pPr>
      <w:r w:rsidRPr="0023330F">
        <w:rPr>
          <w:rFonts w:ascii="Arial" w:hAnsi="Arial" w:cs="Arial"/>
          <w:sz w:val="24"/>
          <w:szCs w:val="24"/>
        </w:rPr>
        <w:t>не более 47,5 % - субсидия из бюджетов Московской области и городского округа Лобня в пропорциях, предусмотренных Распоряжением Министерства экономики и финансов Московской области на соответствующий финансовый год, в том числе:</w:t>
      </w:r>
    </w:p>
    <w:p w:rsidR="0023330F" w:rsidRPr="0023330F" w:rsidRDefault="0023330F" w:rsidP="0023330F">
      <w:pPr>
        <w:jc w:val="both"/>
        <w:rPr>
          <w:rFonts w:ascii="Arial" w:hAnsi="Arial" w:cs="Arial"/>
          <w:sz w:val="24"/>
          <w:szCs w:val="24"/>
        </w:rPr>
      </w:pPr>
      <w:r w:rsidRPr="0023330F">
        <w:rPr>
          <w:rFonts w:ascii="Arial" w:hAnsi="Arial" w:cs="Arial"/>
          <w:sz w:val="24"/>
          <w:szCs w:val="24"/>
        </w:rPr>
        <w:t xml:space="preserve">На 2018год (Распоряжение от 11Л0.2017 № 23РВ-259 «Об утверждении предельных уровней со финансирования расходных обязательств муниципальных образований </w:t>
      </w:r>
      <w:r w:rsidRPr="0023330F">
        <w:rPr>
          <w:rFonts w:ascii="Arial" w:hAnsi="Arial" w:cs="Arial"/>
          <w:sz w:val="24"/>
          <w:szCs w:val="24"/>
        </w:rPr>
        <w:lastRenderedPageBreak/>
        <w:t>Московской области из бюджета Московской области на 2018 год и на плановый период 2019 и 2020 годов»:</w:t>
      </w:r>
    </w:p>
    <w:p w:rsidR="0023330F" w:rsidRPr="0023330F" w:rsidRDefault="0023330F" w:rsidP="0023330F">
      <w:pPr>
        <w:jc w:val="both"/>
        <w:rPr>
          <w:rFonts w:ascii="Arial" w:hAnsi="Arial" w:cs="Arial"/>
          <w:sz w:val="24"/>
          <w:szCs w:val="24"/>
        </w:rPr>
      </w:pPr>
      <w:r w:rsidRPr="0023330F">
        <w:rPr>
          <w:rFonts w:ascii="Arial" w:hAnsi="Arial" w:cs="Arial"/>
          <w:sz w:val="24"/>
          <w:szCs w:val="24"/>
        </w:rPr>
        <w:t>76.5</w:t>
      </w:r>
      <w:r w:rsidRPr="0023330F">
        <w:rPr>
          <w:rFonts w:ascii="Arial" w:hAnsi="Arial" w:cs="Arial"/>
          <w:sz w:val="24"/>
          <w:szCs w:val="24"/>
        </w:rPr>
        <w:tab/>
        <w:t>% - средства бюджета Московской области,</w:t>
      </w:r>
    </w:p>
    <w:p w:rsidR="0023330F" w:rsidRPr="0023330F" w:rsidRDefault="0023330F" w:rsidP="0023330F">
      <w:pPr>
        <w:jc w:val="both"/>
        <w:rPr>
          <w:rFonts w:ascii="Arial" w:hAnsi="Arial" w:cs="Arial"/>
          <w:sz w:val="24"/>
          <w:szCs w:val="24"/>
        </w:rPr>
      </w:pPr>
      <w:r w:rsidRPr="0023330F">
        <w:rPr>
          <w:rFonts w:ascii="Arial" w:hAnsi="Arial" w:cs="Arial"/>
          <w:sz w:val="24"/>
          <w:szCs w:val="24"/>
        </w:rPr>
        <w:t>23.5</w:t>
      </w:r>
      <w:r w:rsidRPr="0023330F">
        <w:rPr>
          <w:rFonts w:ascii="Arial" w:hAnsi="Arial" w:cs="Arial"/>
          <w:sz w:val="24"/>
          <w:szCs w:val="24"/>
        </w:rPr>
        <w:tab/>
        <w:t>% - средства бюджета городского округа Лобня.</w:t>
      </w:r>
    </w:p>
    <w:p w:rsidR="0023330F" w:rsidRPr="0023330F" w:rsidRDefault="0023330F" w:rsidP="0023330F">
      <w:pPr>
        <w:jc w:val="both"/>
        <w:rPr>
          <w:rFonts w:ascii="Arial" w:hAnsi="Arial" w:cs="Arial"/>
          <w:sz w:val="24"/>
          <w:szCs w:val="24"/>
        </w:rPr>
      </w:pPr>
      <w:r w:rsidRPr="0023330F">
        <w:rPr>
          <w:rFonts w:ascii="Arial" w:hAnsi="Arial" w:cs="Arial"/>
          <w:sz w:val="24"/>
          <w:szCs w:val="24"/>
        </w:rPr>
        <w:t>На 2019 год (Распоряжение от 12.04.2018 № 23РВ-72 «Об утверждении предельных уровней со финансирования расходных обязательств муниципальных образований Московской области из бюджета Московской области на 2019 год и на плановый период 2020 и 2021 годов»):</w:t>
      </w:r>
    </w:p>
    <w:p w:rsidR="0023330F" w:rsidRPr="0023330F" w:rsidRDefault="0023330F" w:rsidP="0023330F">
      <w:pPr>
        <w:jc w:val="both"/>
        <w:rPr>
          <w:rFonts w:ascii="Arial" w:hAnsi="Arial" w:cs="Arial"/>
          <w:sz w:val="24"/>
          <w:szCs w:val="24"/>
        </w:rPr>
      </w:pPr>
      <w:r w:rsidRPr="0023330F">
        <w:rPr>
          <w:rFonts w:ascii="Arial" w:hAnsi="Arial" w:cs="Arial"/>
          <w:sz w:val="24"/>
          <w:szCs w:val="24"/>
        </w:rPr>
        <w:t>74.5</w:t>
      </w:r>
      <w:r w:rsidRPr="0023330F">
        <w:rPr>
          <w:rFonts w:ascii="Arial" w:hAnsi="Arial" w:cs="Arial"/>
          <w:sz w:val="24"/>
          <w:szCs w:val="24"/>
        </w:rPr>
        <w:tab/>
        <w:t>% - средства бюджета Московской области,</w:t>
      </w:r>
    </w:p>
    <w:p w:rsidR="0023330F" w:rsidRPr="0023330F" w:rsidRDefault="0023330F" w:rsidP="0023330F">
      <w:pPr>
        <w:jc w:val="both"/>
        <w:rPr>
          <w:rFonts w:ascii="Arial" w:hAnsi="Arial" w:cs="Arial"/>
          <w:sz w:val="24"/>
          <w:szCs w:val="24"/>
        </w:rPr>
      </w:pPr>
      <w:r w:rsidRPr="0023330F">
        <w:rPr>
          <w:rFonts w:ascii="Arial" w:hAnsi="Arial" w:cs="Arial"/>
          <w:sz w:val="24"/>
          <w:szCs w:val="24"/>
        </w:rPr>
        <w:t>25.5</w:t>
      </w:r>
      <w:r w:rsidRPr="0023330F">
        <w:rPr>
          <w:rFonts w:ascii="Arial" w:hAnsi="Arial" w:cs="Arial"/>
          <w:sz w:val="24"/>
          <w:szCs w:val="24"/>
        </w:rPr>
        <w:tab/>
        <w:t>% - средства бюджета городского округа Лобня.</w:t>
      </w:r>
    </w:p>
    <w:p w:rsidR="0023330F" w:rsidRPr="0023330F" w:rsidRDefault="0023330F" w:rsidP="0023330F">
      <w:pPr>
        <w:jc w:val="both"/>
        <w:rPr>
          <w:rFonts w:ascii="Arial" w:hAnsi="Arial" w:cs="Arial"/>
          <w:sz w:val="24"/>
          <w:szCs w:val="24"/>
        </w:rPr>
      </w:pPr>
      <w:r w:rsidRPr="0023330F">
        <w:rPr>
          <w:rFonts w:ascii="Arial" w:hAnsi="Arial" w:cs="Arial"/>
          <w:sz w:val="24"/>
          <w:szCs w:val="24"/>
        </w:rPr>
        <w:t>В 2019 году получателям субсидии может быть выплачена кредиторская задолженность из бюджета городского округа Лобня Московской области за счет средств бюджета Московской области, по работам по текущему ремонту подъездов в МКД, выполненным в 2018 году (в случае, если выплата кредиторской задолженности будет предусмотрена Государственной программой).»</w:t>
      </w:r>
    </w:p>
    <w:p w:rsidR="0023330F" w:rsidRPr="0023330F" w:rsidRDefault="0023330F" w:rsidP="0023330F">
      <w:pPr>
        <w:jc w:val="both"/>
        <w:rPr>
          <w:rFonts w:ascii="Arial" w:hAnsi="Arial" w:cs="Arial"/>
          <w:sz w:val="24"/>
          <w:szCs w:val="24"/>
        </w:rPr>
      </w:pPr>
      <w:r w:rsidRPr="0023330F">
        <w:rPr>
          <w:rFonts w:ascii="Arial" w:hAnsi="Arial" w:cs="Arial"/>
          <w:sz w:val="24"/>
          <w:szCs w:val="24"/>
        </w:rPr>
        <w:t>1.2. Дополнить п.12 Порядка следующим абзацем:</w:t>
      </w:r>
    </w:p>
    <w:p w:rsidR="0023330F" w:rsidRPr="0023330F" w:rsidRDefault="0023330F" w:rsidP="0023330F">
      <w:pPr>
        <w:jc w:val="both"/>
        <w:rPr>
          <w:rFonts w:ascii="Arial" w:hAnsi="Arial" w:cs="Arial"/>
          <w:sz w:val="24"/>
          <w:szCs w:val="24"/>
        </w:rPr>
      </w:pPr>
      <w:r w:rsidRPr="0023330F">
        <w:rPr>
          <w:rFonts w:ascii="Arial" w:hAnsi="Arial" w:cs="Arial"/>
          <w:sz w:val="24"/>
          <w:szCs w:val="24"/>
        </w:rPr>
        <w:t>•</w:t>
      </w:r>
      <w:proofErr w:type="gramStart"/>
      <w:r w:rsidRPr="0023330F">
        <w:rPr>
          <w:rFonts w:ascii="Arial" w:hAnsi="Arial" w:cs="Arial"/>
          <w:sz w:val="24"/>
          <w:szCs w:val="24"/>
        </w:rPr>
        <w:tab/>
        <w:t>«</w:t>
      </w:r>
      <w:proofErr w:type="gramEnd"/>
      <w:r w:rsidRPr="0023330F">
        <w:rPr>
          <w:rFonts w:ascii="Arial" w:hAnsi="Arial" w:cs="Arial"/>
          <w:sz w:val="24"/>
          <w:szCs w:val="24"/>
        </w:rPr>
        <w:t>наличие договора получателя субсидии со специализированной организацией на вывоз отходов, образовавшихся в ходе работ по ремонту подъездов в многоквартирных домах».</w:t>
      </w:r>
    </w:p>
    <w:p w:rsidR="0023330F" w:rsidRPr="0023330F" w:rsidRDefault="0023330F" w:rsidP="0023330F">
      <w:pPr>
        <w:jc w:val="both"/>
        <w:rPr>
          <w:rFonts w:ascii="Arial" w:hAnsi="Arial" w:cs="Arial"/>
          <w:sz w:val="24"/>
          <w:szCs w:val="24"/>
        </w:rPr>
      </w:pPr>
      <w:r w:rsidRPr="0023330F">
        <w:rPr>
          <w:rFonts w:ascii="Arial" w:hAnsi="Arial" w:cs="Arial"/>
          <w:sz w:val="24"/>
          <w:szCs w:val="24"/>
        </w:rPr>
        <w:t>1.3 Дополнить п.14 Порядка следующим абзацем:</w:t>
      </w:r>
    </w:p>
    <w:p w:rsidR="0023330F" w:rsidRPr="0023330F" w:rsidRDefault="0023330F" w:rsidP="0023330F">
      <w:pPr>
        <w:jc w:val="both"/>
        <w:rPr>
          <w:rFonts w:ascii="Arial" w:hAnsi="Arial" w:cs="Arial"/>
          <w:sz w:val="24"/>
          <w:szCs w:val="24"/>
        </w:rPr>
      </w:pPr>
      <w:r w:rsidRPr="0023330F">
        <w:rPr>
          <w:rFonts w:ascii="Arial" w:hAnsi="Arial" w:cs="Arial"/>
          <w:sz w:val="24"/>
          <w:szCs w:val="24"/>
        </w:rPr>
        <w:t>•</w:t>
      </w:r>
      <w:proofErr w:type="gramStart"/>
      <w:r w:rsidRPr="0023330F">
        <w:rPr>
          <w:rFonts w:ascii="Arial" w:hAnsi="Arial" w:cs="Arial"/>
          <w:sz w:val="24"/>
          <w:szCs w:val="24"/>
        </w:rPr>
        <w:tab/>
        <w:t>«</w:t>
      </w:r>
      <w:proofErr w:type="gramEnd"/>
      <w:r w:rsidRPr="0023330F">
        <w:rPr>
          <w:rFonts w:ascii="Arial" w:hAnsi="Arial" w:cs="Arial"/>
          <w:sz w:val="24"/>
          <w:szCs w:val="24"/>
        </w:rPr>
        <w:t>копии договора получателя субсидии со специализированной организацией на вывоз отходов, образовавшихся в ходе работ по ремонту подъездов в многоквартирных домах, заверенной печатью и подписью руководителя».</w:t>
      </w:r>
    </w:p>
    <w:p w:rsidR="0023330F" w:rsidRPr="0023330F" w:rsidRDefault="0023330F" w:rsidP="0023330F">
      <w:pPr>
        <w:jc w:val="both"/>
        <w:rPr>
          <w:rFonts w:ascii="Arial" w:hAnsi="Arial" w:cs="Arial"/>
          <w:sz w:val="24"/>
          <w:szCs w:val="24"/>
        </w:rPr>
      </w:pPr>
      <w:r w:rsidRPr="0023330F">
        <w:rPr>
          <w:rFonts w:ascii="Arial" w:hAnsi="Arial" w:cs="Arial"/>
          <w:sz w:val="24"/>
          <w:szCs w:val="24"/>
        </w:rPr>
        <w:t>1.4. Включить в Порядок пункт 26 следующего содержания:</w:t>
      </w:r>
    </w:p>
    <w:p w:rsidR="0023330F" w:rsidRPr="0023330F" w:rsidRDefault="0023330F" w:rsidP="0023330F">
      <w:pPr>
        <w:jc w:val="both"/>
        <w:rPr>
          <w:rFonts w:ascii="Arial" w:hAnsi="Arial" w:cs="Arial"/>
          <w:sz w:val="24"/>
          <w:szCs w:val="24"/>
        </w:rPr>
      </w:pPr>
      <w:r w:rsidRPr="0023330F">
        <w:rPr>
          <w:rFonts w:ascii="Arial" w:hAnsi="Arial" w:cs="Arial"/>
          <w:sz w:val="24"/>
          <w:szCs w:val="24"/>
        </w:rPr>
        <w:t xml:space="preserve">«26. Предоставление в 2019 году субсидий из бюджета Московской области для выплаты кредиторской задолженности с учетом предельных уровней со финансирования расходных обязательств муниципальных образований, установленных на 2018 год, осуществляется только при условии подтверждения муниципальными образованиями Московской области наличия потребности на возмещение части затрат получателей субсидии, связанных с выполненным в 2018 году ремонтом подъездов в МКД, и обеспечения органами местного самоуправления муниципального образования Московской области уровня </w:t>
      </w:r>
      <w:proofErr w:type="spellStart"/>
      <w:r w:rsidRPr="0023330F">
        <w:rPr>
          <w:rFonts w:ascii="Arial" w:hAnsi="Arial" w:cs="Arial"/>
          <w:sz w:val="24"/>
          <w:szCs w:val="24"/>
        </w:rPr>
        <w:t>софинансировання</w:t>
      </w:r>
      <w:proofErr w:type="spellEnd"/>
      <w:r w:rsidRPr="0023330F">
        <w:rPr>
          <w:rFonts w:ascii="Arial" w:hAnsi="Arial" w:cs="Arial"/>
          <w:sz w:val="24"/>
          <w:szCs w:val="24"/>
        </w:rPr>
        <w:t xml:space="preserve"> за счет собственных средств бюджета муниципального образования Московской области и пропорциях согласно Государственной программы, с учетом предельных уровней </w:t>
      </w:r>
      <w:proofErr w:type="spellStart"/>
      <w:r w:rsidRPr="0023330F">
        <w:rPr>
          <w:rFonts w:ascii="Arial" w:hAnsi="Arial" w:cs="Arial"/>
          <w:sz w:val="24"/>
          <w:szCs w:val="24"/>
        </w:rPr>
        <w:t>софинансировання</w:t>
      </w:r>
      <w:proofErr w:type="spellEnd"/>
      <w:r w:rsidRPr="0023330F">
        <w:rPr>
          <w:rFonts w:ascii="Arial" w:hAnsi="Arial" w:cs="Arial"/>
          <w:sz w:val="24"/>
          <w:szCs w:val="24"/>
        </w:rPr>
        <w:t>, установленных Министерством экономики и финансов, на 2018 год.»</w:t>
      </w:r>
    </w:p>
    <w:p w:rsidR="0023330F" w:rsidRPr="0023330F" w:rsidRDefault="0023330F" w:rsidP="0023330F">
      <w:pPr>
        <w:jc w:val="both"/>
        <w:rPr>
          <w:rFonts w:ascii="Arial" w:hAnsi="Arial" w:cs="Arial"/>
          <w:sz w:val="24"/>
          <w:szCs w:val="24"/>
        </w:rPr>
      </w:pPr>
      <w:r w:rsidRPr="0023330F">
        <w:rPr>
          <w:rFonts w:ascii="Arial" w:hAnsi="Arial" w:cs="Arial"/>
          <w:sz w:val="24"/>
          <w:szCs w:val="24"/>
        </w:rPr>
        <w:t>2.</w:t>
      </w:r>
      <w:r w:rsidRPr="0023330F">
        <w:rPr>
          <w:rFonts w:ascii="Arial" w:hAnsi="Arial" w:cs="Arial"/>
          <w:sz w:val="24"/>
          <w:szCs w:val="24"/>
        </w:rPr>
        <w:tab/>
        <w:t>Остальные условия Порядка остаются без изменения.</w:t>
      </w:r>
    </w:p>
    <w:p w:rsidR="0023330F" w:rsidRPr="0023330F" w:rsidRDefault="0023330F" w:rsidP="0023330F">
      <w:pPr>
        <w:jc w:val="both"/>
        <w:rPr>
          <w:rFonts w:ascii="Arial" w:hAnsi="Arial" w:cs="Arial"/>
          <w:sz w:val="24"/>
          <w:szCs w:val="24"/>
        </w:rPr>
      </w:pPr>
      <w:r w:rsidRPr="0023330F">
        <w:rPr>
          <w:rFonts w:ascii="Arial" w:hAnsi="Arial" w:cs="Arial"/>
          <w:sz w:val="24"/>
          <w:szCs w:val="24"/>
        </w:rPr>
        <w:t>3.</w:t>
      </w:r>
      <w:r w:rsidRPr="0023330F">
        <w:rPr>
          <w:rFonts w:ascii="Arial" w:hAnsi="Arial" w:cs="Arial"/>
          <w:sz w:val="24"/>
          <w:szCs w:val="24"/>
        </w:rPr>
        <w:tab/>
        <w:t>Настоящее Постановление вступает в силу с момента по</w:t>
      </w:r>
      <w:bookmarkStart w:id="0" w:name="_GoBack"/>
      <w:bookmarkEnd w:id="0"/>
      <w:r w:rsidRPr="0023330F">
        <w:rPr>
          <w:rFonts w:ascii="Arial" w:hAnsi="Arial" w:cs="Arial"/>
          <w:sz w:val="24"/>
          <w:szCs w:val="24"/>
        </w:rPr>
        <w:t>дписания.</w:t>
      </w:r>
    </w:p>
    <w:p w:rsidR="0023330F" w:rsidRPr="0023330F" w:rsidRDefault="000B2FB8" w:rsidP="0023330F">
      <w:pPr>
        <w:jc w:val="both"/>
        <w:rPr>
          <w:rFonts w:ascii="Arial" w:hAnsi="Arial" w:cs="Arial"/>
          <w:sz w:val="24"/>
          <w:szCs w:val="24"/>
        </w:rPr>
      </w:pPr>
      <w:r>
        <w:rPr>
          <w:rFonts w:ascii="Arial" w:hAnsi="Arial" w:cs="Arial"/>
          <w:sz w:val="24"/>
          <w:szCs w:val="24"/>
        </w:rPr>
        <w:t>4.</w:t>
      </w:r>
      <w:r>
        <w:rPr>
          <w:rFonts w:ascii="Arial" w:hAnsi="Arial" w:cs="Arial"/>
          <w:sz w:val="24"/>
          <w:szCs w:val="24"/>
        </w:rPr>
        <w:tab/>
        <w:t>Контрол</w:t>
      </w:r>
      <w:r w:rsidR="0023330F" w:rsidRPr="0023330F">
        <w:rPr>
          <w:rFonts w:ascii="Arial" w:hAnsi="Arial" w:cs="Arial"/>
          <w:sz w:val="24"/>
          <w:szCs w:val="24"/>
        </w:rPr>
        <w:t>ь за исполнением настоящего постановления возложить на заместителя</w:t>
      </w:r>
    </w:p>
    <w:p w:rsidR="00A23B10" w:rsidRPr="0023330F" w:rsidRDefault="0023330F" w:rsidP="000B2FB8">
      <w:pPr>
        <w:jc w:val="right"/>
        <w:rPr>
          <w:rFonts w:ascii="Arial" w:hAnsi="Arial" w:cs="Arial"/>
          <w:sz w:val="24"/>
          <w:szCs w:val="24"/>
        </w:rPr>
      </w:pPr>
      <w:r w:rsidRPr="0023330F">
        <w:rPr>
          <w:rFonts w:ascii="Arial" w:hAnsi="Arial" w:cs="Arial"/>
          <w:sz w:val="24"/>
          <w:szCs w:val="24"/>
        </w:rPr>
        <w:t xml:space="preserve">Е. В. </w:t>
      </w:r>
      <w:proofErr w:type="spellStart"/>
      <w:r w:rsidRPr="0023330F">
        <w:rPr>
          <w:rFonts w:ascii="Arial" w:hAnsi="Arial" w:cs="Arial"/>
          <w:sz w:val="24"/>
          <w:szCs w:val="24"/>
        </w:rPr>
        <w:t>Смышляев</w:t>
      </w:r>
      <w:proofErr w:type="spellEnd"/>
    </w:p>
    <w:sectPr w:rsidR="00A23B10" w:rsidRPr="0023330F" w:rsidSect="0023330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A0"/>
    <w:rsid w:val="000B2FB8"/>
    <w:rsid w:val="0023330F"/>
    <w:rsid w:val="00503CA0"/>
    <w:rsid w:val="00A23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6DD1A-D338-488F-879F-03EFE36A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33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2</cp:revision>
  <dcterms:created xsi:type="dcterms:W3CDTF">2021-08-04T07:50:00Z</dcterms:created>
  <dcterms:modified xsi:type="dcterms:W3CDTF">2021-08-04T07:53:00Z</dcterms:modified>
</cp:coreProperties>
</file>