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223B" w14:textId="77777777" w:rsidR="00D64FD3" w:rsidRPr="00D64FD3" w:rsidRDefault="00D64FD3" w:rsidP="00D64FD3">
      <w:pPr>
        <w:pStyle w:val="af7"/>
        <w:ind w:left="2410"/>
        <w:rPr>
          <w:rFonts w:ascii="Arial" w:hAnsi="Arial" w:cs="Arial"/>
          <w:sz w:val="24"/>
          <w:szCs w:val="24"/>
        </w:rPr>
      </w:pPr>
      <w:r w:rsidRPr="00B55F8F">
        <w:rPr>
          <w:rFonts w:ascii="Arial" w:hAnsi="Arial" w:cs="Arial"/>
          <w:sz w:val="24"/>
          <w:szCs w:val="24"/>
        </w:rPr>
        <w:t xml:space="preserve">                        </w:t>
      </w:r>
      <w:r w:rsidRPr="00D64FD3">
        <w:rPr>
          <w:rFonts w:ascii="Arial" w:hAnsi="Arial" w:cs="Arial"/>
          <w:sz w:val="24"/>
          <w:szCs w:val="24"/>
        </w:rPr>
        <w:t>ГЛАВА</w:t>
      </w:r>
    </w:p>
    <w:p w14:paraId="79CFEA3A" w14:textId="77777777" w:rsidR="00D64FD3" w:rsidRPr="00D64FD3" w:rsidRDefault="00D64FD3" w:rsidP="00D64FD3">
      <w:pPr>
        <w:pStyle w:val="af7"/>
        <w:ind w:left="2694" w:right="-351" w:hanging="284"/>
        <w:rPr>
          <w:rFonts w:ascii="Arial" w:hAnsi="Arial" w:cs="Arial"/>
          <w:sz w:val="24"/>
          <w:szCs w:val="24"/>
        </w:rPr>
      </w:pPr>
      <w:r w:rsidRPr="00D64FD3">
        <w:rPr>
          <w:rFonts w:ascii="Arial" w:hAnsi="Arial" w:cs="Arial"/>
          <w:sz w:val="24"/>
          <w:szCs w:val="24"/>
        </w:rPr>
        <w:t xml:space="preserve"> ГОРОДСКОГО ОКРУГА ЛОБНЯ</w:t>
      </w:r>
    </w:p>
    <w:p w14:paraId="3859A723" w14:textId="77777777" w:rsidR="00D64FD3" w:rsidRPr="00D64FD3" w:rsidRDefault="00D64FD3" w:rsidP="00D64FD3">
      <w:pPr>
        <w:pStyle w:val="af7"/>
        <w:ind w:left="2410"/>
        <w:rPr>
          <w:rFonts w:ascii="Arial" w:hAnsi="Arial" w:cs="Arial"/>
          <w:sz w:val="24"/>
          <w:szCs w:val="24"/>
        </w:rPr>
      </w:pPr>
      <w:r w:rsidRPr="00D64FD3">
        <w:rPr>
          <w:rFonts w:ascii="Arial" w:hAnsi="Arial" w:cs="Arial"/>
          <w:sz w:val="24"/>
          <w:szCs w:val="24"/>
        </w:rPr>
        <w:t xml:space="preserve">       МОСКОВСКОЙ ОБЛАСТИ</w:t>
      </w:r>
    </w:p>
    <w:p w14:paraId="626DAB20" w14:textId="77777777" w:rsidR="00D64FD3" w:rsidRPr="00D64FD3" w:rsidRDefault="00D64FD3" w:rsidP="00D64FD3">
      <w:pPr>
        <w:pStyle w:val="af7"/>
        <w:ind w:left="2410"/>
        <w:rPr>
          <w:rFonts w:ascii="Arial" w:hAnsi="Arial" w:cs="Arial"/>
          <w:sz w:val="24"/>
          <w:szCs w:val="24"/>
        </w:rPr>
      </w:pPr>
      <w:r w:rsidRPr="00D64FD3">
        <w:rPr>
          <w:rFonts w:ascii="Arial" w:hAnsi="Arial" w:cs="Arial"/>
          <w:sz w:val="24"/>
          <w:szCs w:val="24"/>
        </w:rPr>
        <w:t xml:space="preserve">             ПОСТАНОВЛЕНИЕ</w:t>
      </w:r>
    </w:p>
    <w:p w14:paraId="244ADA6C" w14:textId="43AD0EA3" w:rsidR="00D64FD3" w:rsidRDefault="00D64FD3" w:rsidP="00D64FD3">
      <w:pPr>
        <w:pStyle w:val="af7"/>
        <w:ind w:left="2410"/>
        <w:rPr>
          <w:rFonts w:ascii="Arial" w:hAnsi="Arial" w:cs="Arial"/>
          <w:sz w:val="24"/>
          <w:szCs w:val="24"/>
        </w:rPr>
      </w:pPr>
      <w:r w:rsidRPr="00D64FD3">
        <w:rPr>
          <w:rFonts w:ascii="Arial" w:hAnsi="Arial" w:cs="Arial"/>
          <w:sz w:val="24"/>
          <w:szCs w:val="24"/>
        </w:rPr>
        <w:t xml:space="preserve">        от 05.04.2022 № 40</w:t>
      </w:r>
      <w:r w:rsidRPr="00D64FD3">
        <w:rPr>
          <w:rFonts w:ascii="Arial" w:hAnsi="Arial" w:cs="Arial"/>
          <w:sz w:val="24"/>
          <w:szCs w:val="24"/>
        </w:rPr>
        <w:t>4</w:t>
      </w:r>
      <w:r w:rsidRPr="00D64FD3">
        <w:rPr>
          <w:rFonts w:ascii="Arial" w:hAnsi="Arial" w:cs="Arial"/>
          <w:sz w:val="24"/>
          <w:szCs w:val="24"/>
        </w:rPr>
        <w:t>-ПГ</w:t>
      </w:r>
    </w:p>
    <w:p w14:paraId="61174C31" w14:textId="77777777" w:rsidR="00D64FD3" w:rsidRPr="00D64FD3" w:rsidRDefault="00D64FD3" w:rsidP="00D64FD3">
      <w:pPr>
        <w:pStyle w:val="af7"/>
        <w:ind w:left="2410"/>
        <w:rPr>
          <w:rFonts w:ascii="Arial" w:hAnsi="Arial" w:cs="Arial"/>
          <w:sz w:val="24"/>
          <w:szCs w:val="24"/>
        </w:rPr>
      </w:pPr>
    </w:p>
    <w:p w14:paraId="66AA1502" w14:textId="77777777" w:rsidR="00D64FD3" w:rsidRPr="00D64FD3" w:rsidRDefault="00D64FD3" w:rsidP="00D64FD3">
      <w:pPr>
        <w:pStyle w:val="af7"/>
        <w:ind w:left="2410"/>
        <w:rPr>
          <w:rFonts w:ascii="Arial" w:hAnsi="Arial" w:cs="Arial"/>
          <w:sz w:val="24"/>
          <w:szCs w:val="24"/>
        </w:rPr>
      </w:pPr>
    </w:p>
    <w:p w14:paraId="00B0AC8B" w14:textId="77777777" w:rsidR="0020482B" w:rsidRPr="00D64FD3" w:rsidRDefault="0020482B" w:rsidP="0020482B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 xml:space="preserve">О внесении изменений в постановление Главы </w:t>
      </w:r>
      <w:r w:rsidRPr="00D64FD3">
        <w:rPr>
          <w:rFonts w:eastAsia="Calibri"/>
          <w:sz w:val="24"/>
          <w:szCs w:val="24"/>
        </w:rPr>
        <w:br/>
        <w:t xml:space="preserve">городского округа Лобня от 27.12.2019 года №1865 </w:t>
      </w:r>
      <w:r w:rsidRPr="00D64FD3">
        <w:rPr>
          <w:rFonts w:eastAsia="Calibri"/>
          <w:sz w:val="24"/>
          <w:szCs w:val="24"/>
        </w:rPr>
        <w:br/>
        <w:t xml:space="preserve">«Об утверждении муниципальной программы </w:t>
      </w:r>
      <w:r w:rsidRPr="00D64FD3">
        <w:rPr>
          <w:rFonts w:eastAsia="Calibri"/>
          <w:sz w:val="24"/>
          <w:szCs w:val="24"/>
        </w:rPr>
        <w:br/>
        <w:t xml:space="preserve">городского округа Лобня Московской области </w:t>
      </w:r>
      <w:r w:rsidRPr="00D64FD3">
        <w:rPr>
          <w:rFonts w:eastAsia="Calibri"/>
          <w:sz w:val="24"/>
          <w:szCs w:val="24"/>
        </w:rPr>
        <w:br/>
        <w:t>«Предпринимательство» на 2020-2024 годы»</w:t>
      </w:r>
    </w:p>
    <w:p w14:paraId="14D8082C" w14:textId="77777777" w:rsidR="0020482B" w:rsidRPr="00D64FD3" w:rsidRDefault="0020482B" w:rsidP="0020482B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 xml:space="preserve">(в редакции Постановлений Главы городского </w:t>
      </w:r>
    </w:p>
    <w:p w14:paraId="3EBE31E3" w14:textId="77777777" w:rsidR="0020482B" w:rsidRPr="00D64FD3" w:rsidRDefault="0020482B" w:rsidP="0020482B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 xml:space="preserve">округа Лобня от 24.07.2020 г. № 707, от 10.02.2021 г. </w:t>
      </w:r>
    </w:p>
    <w:p w14:paraId="218CB5C2" w14:textId="77777777" w:rsidR="0020482B" w:rsidRPr="00D64FD3" w:rsidRDefault="0020482B" w:rsidP="0020482B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>№ 188, от 30.12.2021 г. № 1623)</w:t>
      </w:r>
    </w:p>
    <w:p w14:paraId="2E259F01" w14:textId="77777777" w:rsidR="0020482B" w:rsidRPr="00D64FD3" w:rsidRDefault="0020482B" w:rsidP="0020482B">
      <w:pPr>
        <w:widowControl/>
        <w:autoSpaceDE/>
        <w:autoSpaceDN/>
        <w:spacing w:line="276" w:lineRule="auto"/>
        <w:rPr>
          <w:rFonts w:eastAsia="Calibri"/>
          <w:sz w:val="24"/>
          <w:szCs w:val="24"/>
        </w:rPr>
      </w:pPr>
    </w:p>
    <w:p w14:paraId="7451C6CC" w14:textId="77777777" w:rsidR="0020482B" w:rsidRPr="00D64FD3" w:rsidRDefault="0020482B" w:rsidP="0020482B">
      <w:pPr>
        <w:widowControl/>
        <w:autoSpaceDE/>
        <w:autoSpaceDN/>
        <w:spacing w:line="276" w:lineRule="auto"/>
        <w:ind w:firstLine="720"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Совета Депутатов от 23.11.2021г. №70/7 «О бюджете городского округа Лобня на 2022 год и на плановый период 2023 и 2024 годов» Уставом городского округа Лобня и с целью актуализации муниципальной программы городского округа Лобня Московской области «Предпринимательство» на 2020-2024 годы,</w:t>
      </w:r>
    </w:p>
    <w:p w14:paraId="00446D5C" w14:textId="77777777" w:rsidR="0020482B" w:rsidRPr="00D64FD3" w:rsidRDefault="0020482B" w:rsidP="0020482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14:paraId="5C240F9A" w14:textId="77777777" w:rsidR="0020482B" w:rsidRPr="00D64FD3" w:rsidRDefault="0020482B" w:rsidP="0020482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>Постановляю:</w:t>
      </w:r>
    </w:p>
    <w:p w14:paraId="6E777517" w14:textId="77777777" w:rsidR="0020482B" w:rsidRPr="00D64FD3" w:rsidRDefault="0020482B" w:rsidP="0020482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14:paraId="77D3DC07" w14:textId="77777777" w:rsidR="0020482B" w:rsidRPr="00D64FD3" w:rsidRDefault="0020482B" w:rsidP="0020482B">
      <w:pPr>
        <w:widowControl/>
        <w:numPr>
          <w:ilvl w:val="0"/>
          <w:numId w:val="1"/>
        </w:numPr>
        <w:autoSpaceDE/>
        <w:autoSpaceDN/>
        <w:spacing w:after="160" w:line="259" w:lineRule="auto"/>
        <w:ind w:left="357" w:hanging="357"/>
        <w:contextualSpacing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>Постановление Главы городского округа Лобня от 27.12.2019 года №1865 (далее – Постановление) взять за основу.</w:t>
      </w:r>
    </w:p>
    <w:p w14:paraId="15ACEF4F" w14:textId="77777777" w:rsidR="0020482B" w:rsidRPr="00D64FD3" w:rsidRDefault="0020482B" w:rsidP="0020482B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14:paraId="2665596E" w14:textId="77777777" w:rsidR="0020482B" w:rsidRPr="00D64FD3" w:rsidRDefault="0020482B" w:rsidP="0020482B">
      <w:pPr>
        <w:widowControl/>
        <w:numPr>
          <w:ilvl w:val="0"/>
          <w:numId w:val="1"/>
        </w:numPr>
        <w:autoSpaceDE/>
        <w:autoSpaceDN/>
        <w:spacing w:after="160" w:line="259" w:lineRule="auto"/>
        <w:ind w:left="357" w:hanging="357"/>
        <w:contextualSpacing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>Внести в муниципальную программу городского округа Лобня Московской области «Предпринимательство» на 2020-2024 годы, утвержденную Постановлением следующие изменения:</w:t>
      </w:r>
    </w:p>
    <w:p w14:paraId="19249F7D" w14:textId="77777777" w:rsidR="0020482B" w:rsidRPr="00D64FD3" w:rsidRDefault="0020482B" w:rsidP="0020482B">
      <w:pPr>
        <w:widowControl/>
        <w:numPr>
          <w:ilvl w:val="1"/>
          <w:numId w:val="1"/>
        </w:numPr>
        <w:autoSpaceDE/>
        <w:autoSpaceDN/>
        <w:spacing w:before="120" w:after="160" w:line="259" w:lineRule="auto"/>
        <w:ind w:left="788" w:hanging="431"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 xml:space="preserve"> Приложение № 1 «Паспорт муниципальной программы к Постановлению изложить в новой редакции согласно приложению № 1 к настоящему Постановлению.</w:t>
      </w:r>
    </w:p>
    <w:p w14:paraId="2D073FAD" w14:textId="77777777" w:rsidR="0020482B" w:rsidRPr="00D64FD3" w:rsidRDefault="0020482B" w:rsidP="0020482B">
      <w:pPr>
        <w:widowControl/>
        <w:numPr>
          <w:ilvl w:val="1"/>
          <w:numId w:val="1"/>
        </w:numPr>
        <w:autoSpaceDE/>
        <w:autoSpaceDN/>
        <w:spacing w:before="120" w:after="160" w:line="259" w:lineRule="auto"/>
        <w:ind w:left="788" w:hanging="431"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 xml:space="preserve"> Приложение № 2 «Планируемые результаты реализации муниципальной программы к Постановлению изложить в новой редакции согласно приложению № 2 к настоящему Постановлению.</w:t>
      </w:r>
    </w:p>
    <w:p w14:paraId="0A228B58" w14:textId="77777777" w:rsidR="0020482B" w:rsidRPr="00D64FD3" w:rsidRDefault="0020482B" w:rsidP="0020482B">
      <w:pPr>
        <w:widowControl/>
        <w:numPr>
          <w:ilvl w:val="1"/>
          <w:numId w:val="1"/>
        </w:numPr>
        <w:autoSpaceDE/>
        <w:autoSpaceDN/>
        <w:spacing w:before="120" w:after="160" w:line="259" w:lineRule="auto"/>
        <w:ind w:left="788" w:hanging="431"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 xml:space="preserve"> Приложение № 3 «Паспорт муниципальной подпрограммы </w:t>
      </w:r>
      <w:r w:rsidRPr="00D64FD3">
        <w:rPr>
          <w:rFonts w:eastAsia="Calibri"/>
          <w:sz w:val="24"/>
          <w:szCs w:val="24"/>
          <w:lang w:val="en-US"/>
        </w:rPr>
        <w:t>I</w:t>
      </w:r>
      <w:r w:rsidRPr="00D64FD3">
        <w:rPr>
          <w:rFonts w:eastAsia="Calibri"/>
          <w:sz w:val="24"/>
          <w:szCs w:val="24"/>
        </w:rPr>
        <w:t xml:space="preserve"> «Инвестиции» к Постановлению изложить в новой редакции согласно приложению 3 к настоящему Постановлению.</w:t>
      </w:r>
    </w:p>
    <w:p w14:paraId="6A486AFC" w14:textId="77777777" w:rsidR="0020482B" w:rsidRPr="00D64FD3" w:rsidRDefault="0020482B" w:rsidP="0020482B">
      <w:pPr>
        <w:widowControl/>
        <w:numPr>
          <w:ilvl w:val="1"/>
          <w:numId w:val="1"/>
        </w:numPr>
        <w:autoSpaceDE/>
        <w:autoSpaceDN/>
        <w:spacing w:before="120" w:after="160" w:line="259" w:lineRule="auto"/>
        <w:ind w:left="788" w:hanging="431"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 xml:space="preserve"> Приложение № 4 «Перечень мероприятий подпрограммы I «Инвестиции» к Постановлению изложить в новой редакции согласно приложению № 4 к настоящему Постановлению.</w:t>
      </w:r>
    </w:p>
    <w:p w14:paraId="773D3257" w14:textId="77777777" w:rsidR="0020482B" w:rsidRPr="00D64FD3" w:rsidRDefault="0020482B" w:rsidP="0020482B">
      <w:pPr>
        <w:widowControl/>
        <w:numPr>
          <w:ilvl w:val="1"/>
          <w:numId w:val="1"/>
        </w:numPr>
        <w:autoSpaceDE/>
        <w:autoSpaceDN/>
        <w:spacing w:before="120" w:after="160" w:line="259" w:lineRule="auto"/>
        <w:ind w:left="788" w:hanging="431"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lastRenderedPageBreak/>
        <w:t xml:space="preserve"> Приложение № 5 «Паспорт муниципальной подпрограммы II «Развитие конкуренции» к Постановлению изложить в новой редакции согласно приложению № 5 к настоящему Постановлению.</w:t>
      </w:r>
    </w:p>
    <w:p w14:paraId="01C129EC" w14:textId="77777777" w:rsidR="0020482B" w:rsidRPr="00D64FD3" w:rsidRDefault="0020482B" w:rsidP="0020482B">
      <w:pPr>
        <w:widowControl/>
        <w:numPr>
          <w:ilvl w:val="1"/>
          <w:numId w:val="1"/>
        </w:numPr>
        <w:autoSpaceDE/>
        <w:autoSpaceDN/>
        <w:spacing w:before="120" w:after="160" w:line="259" w:lineRule="auto"/>
        <w:ind w:left="788" w:hanging="431"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 xml:space="preserve"> Приложение № 6 «Перечень мероприятий подпрограммы II «Развитие конкуренции»» к Постановлению изложить в новой редакции согласно приложению № 6 к настоящему Постановлению.</w:t>
      </w:r>
    </w:p>
    <w:p w14:paraId="6A71EF04" w14:textId="77777777" w:rsidR="0020482B" w:rsidRPr="00D64FD3" w:rsidRDefault="0020482B" w:rsidP="0020482B">
      <w:pPr>
        <w:widowControl/>
        <w:numPr>
          <w:ilvl w:val="1"/>
          <w:numId w:val="1"/>
        </w:numPr>
        <w:autoSpaceDE/>
        <w:autoSpaceDN/>
        <w:spacing w:before="120" w:after="160" w:line="259" w:lineRule="auto"/>
        <w:ind w:left="788" w:hanging="431"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 xml:space="preserve"> Приложение № 7 Паспорт Муниципальной подпрограммы III «Развитие малого и среднего предпринимательства» к Постановлению изложить в новой редакции согласно приложению № 7 к настоящему Постановлению.</w:t>
      </w:r>
    </w:p>
    <w:p w14:paraId="2FEB53B5" w14:textId="77777777" w:rsidR="0020482B" w:rsidRPr="00D64FD3" w:rsidRDefault="0020482B" w:rsidP="0020482B">
      <w:pPr>
        <w:widowControl/>
        <w:numPr>
          <w:ilvl w:val="1"/>
          <w:numId w:val="1"/>
        </w:numPr>
        <w:autoSpaceDE/>
        <w:autoSpaceDN/>
        <w:spacing w:before="120" w:after="160" w:line="259" w:lineRule="auto"/>
        <w:ind w:left="788" w:hanging="431"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 xml:space="preserve"> Приложение № 8 «Перечень мероприятий подпрограммы III «Развитие малого и среднего предпринимательства» к Постановлению изложить в новой редакции согласно приложению № 8 к настоящему Постановлению</w:t>
      </w:r>
    </w:p>
    <w:p w14:paraId="71F71CC5" w14:textId="77777777" w:rsidR="0020482B" w:rsidRPr="00D64FD3" w:rsidRDefault="0020482B" w:rsidP="0020482B">
      <w:pPr>
        <w:widowControl/>
        <w:numPr>
          <w:ilvl w:val="1"/>
          <w:numId w:val="1"/>
        </w:numPr>
        <w:autoSpaceDE/>
        <w:autoSpaceDN/>
        <w:spacing w:before="120" w:after="160" w:line="259" w:lineRule="auto"/>
        <w:ind w:left="788" w:hanging="431"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 xml:space="preserve"> Приложение № 9 «Паспорт Муниципальной подпрограммы 4 «Развитие потребительского рынка и услуг на территории муниципального образования Московской области» к Постановлению изложить в новой редакции согласно приложению № 9 к настоящему Постановлению.</w:t>
      </w:r>
    </w:p>
    <w:p w14:paraId="30179F7D" w14:textId="77777777" w:rsidR="0020482B" w:rsidRPr="00D64FD3" w:rsidRDefault="0020482B" w:rsidP="0020482B">
      <w:pPr>
        <w:widowControl/>
        <w:numPr>
          <w:ilvl w:val="1"/>
          <w:numId w:val="1"/>
        </w:numPr>
        <w:autoSpaceDE/>
        <w:autoSpaceDN/>
        <w:spacing w:before="120" w:after="160" w:line="259" w:lineRule="auto"/>
        <w:ind w:left="788" w:hanging="431"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>Приложение № 10 «Перечень мероприятий подпрограммы 4 «Развитие потребительского рынка и услуг на территории муниципального образования Московской области» к Постановлению изложить в новой редакции согласно приложению № 10 к настоящему Постановлению.</w:t>
      </w:r>
    </w:p>
    <w:p w14:paraId="154E43DF" w14:textId="77777777" w:rsidR="0020482B" w:rsidRPr="00D64FD3" w:rsidRDefault="0020482B" w:rsidP="0020482B">
      <w:pPr>
        <w:widowControl/>
        <w:numPr>
          <w:ilvl w:val="0"/>
          <w:numId w:val="1"/>
        </w:numPr>
        <w:autoSpaceDE/>
        <w:autoSpaceDN/>
        <w:spacing w:before="120" w:after="160" w:line="259" w:lineRule="auto"/>
        <w:jc w:val="both"/>
        <w:rPr>
          <w:rFonts w:eastAsia="Calibri"/>
          <w:color w:val="171717" w:themeColor="background2" w:themeShade="1A"/>
          <w:sz w:val="24"/>
          <w:szCs w:val="24"/>
        </w:rPr>
      </w:pPr>
      <w:r w:rsidRPr="00D64FD3">
        <w:rPr>
          <w:rFonts w:eastAsia="Calibri"/>
          <w:sz w:val="24"/>
          <w:szCs w:val="24"/>
        </w:rPr>
        <w:t xml:space="preserve">Разместить настоящее Постановление в газете «Лобня» и на официальном сайте городского округа Лобня в сети «интернет» </w:t>
      </w:r>
      <w:hyperlink r:id="rId5" w:history="1">
        <w:r w:rsidRPr="00D64FD3">
          <w:rPr>
            <w:rFonts w:eastAsia="Calibri"/>
            <w:color w:val="171717" w:themeColor="background2" w:themeShade="1A"/>
            <w:sz w:val="24"/>
            <w:szCs w:val="24"/>
          </w:rPr>
          <w:t>www.лобня.рф</w:t>
        </w:r>
      </w:hyperlink>
      <w:r w:rsidRPr="00D64FD3">
        <w:rPr>
          <w:rFonts w:eastAsia="Calibri"/>
          <w:color w:val="171717" w:themeColor="background2" w:themeShade="1A"/>
          <w:sz w:val="24"/>
          <w:szCs w:val="24"/>
        </w:rPr>
        <w:t>.</w:t>
      </w:r>
    </w:p>
    <w:p w14:paraId="768E8418" w14:textId="77777777" w:rsidR="0020482B" w:rsidRPr="00D64FD3" w:rsidRDefault="0020482B" w:rsidP="0020482B">
      <w:pPr>
        <w:widowControl/>
        <w:autoSpaceDE/>
        <w:autoSpaceDN/>
        <w:spacing w:line="259" w:lineRule="auto"/>
        <w:jc w:val="both"/>
        <w:rPr>
          <w:rFonts w:eastAsia="Calibri"/>
          <w:sz w:val="24"/>
          <w:szCs w:val="24"/>
        </w:rPr>
      </w:pPr>
    </w:p>
    <w:p w14:paraId="546E94DD" w14:textId="77777777" w:rsidR="0020482B" w:rsidRPr="00D64FD3" w:rsidRDefault="0020482B" w:rsidP="0020482B">
      <w:pPr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jc w:val="both"/>
        <w:rPr>
          <w:rFonts w:eastAsia="Calibri"/>
          <w:sz w:val="24"/>
          <w:szCs w:val="24"/>
        </w:rPr>
      </w:pPr>
      <w:r w:rsidRPr="00D64FD3">
        <w:rPr>
          <w:rFonts w:eastAsia="Calibri"/>
          <w:sz w:val="24"/>
          <w:szCs w:val="24"/>
        </w:rPr>
        <w:t>Контроль за выполнением настоящего постановления возложить на заместителя Главы Администрации городского округа Попову Л.Ф.</w:t>
      </w:r>
    </w:p>
    <w:p w14:paraId="3151BDC6" w14:textId="77777777" w:rsidR="0020482B" w:rsidRPr="00D64FD3" w:rsidRDefault="0020482B" w:rsidP="0020482B">
      <w:pPr>
        <w:widowControl/>
        <w:autoSpaceDE/>
        <w:autoSpaceDN/>
        <w:spacing w:after="160" w:line="259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7EA2674" w14:textId="77777777" w:rsidR="0020482B" w:rsidRPr="00D64FD3" w:rsidRDefault="0020482B" w:rsidP="0020482B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D64FD3">
        <w:rPr>
          <w:rFonts w:eastAsia="Times New Roman"/>
          <w:sz w:val="24"/>
          <w:szCs w:val="24"/>
          <w:lang w:eastAsia="ru-RU"/>
        </w:rPr>
        <w:t>Глава городского округа Лобня</w:t>
      </w:r>
      <w:r w:rsidRPr="00D64FD3">
        <w:rPr>
          <w:rFonts w:eastAsia="Calibri"/>
          <w:sz w:val="24"/>
          <w:szCs w:val="24"/>
        </w:rPr>
        <w:tab/>
      </w:r>
      <w:r w:rsidRPr="00D64FD3">
        <w:rPr>
          <w:rFonts w:eastAsia="Calibri"/>
          <w:sz w:val="24"/>
          <w:szCs w:val="24"/>
        </w:rPr>
        <w:tab/>
      </w:r>
      <w:r w:rsidRPr="00D64FD3">
        <w:rPr>
          <w:rFonts w:eastAsia="Calibri"/>
          <w:sz w:val="24"/>
          <w:szCs w:val="24"/>
        </w:rPr>
        <w:tab/>
      </w:r>
      <w:r w:rsidRPr="00D64FD3">
        <w:rPr>
          <w:rFonts w:eastAsia="Calibri"/>
          <w:sz w:val="24"/>
          <w:szCs w:val="24"/>
        </w:rPr>
        <w:tab/>
        <w:t xml:space="preserve">Е.В. </w:t>
      </w:r>
      <w:proofErr w:type="spellStart"/>
      <w:r w:rsidRPr="00D64FD3">
        <w:rPr>
          <w:rFonts w:eastAsia="Calibri"/>
          <w:sz w:val="24"/>
          <w:szCs w:val="24"/>
        </w:rPr>
        <w:t>Баришевский</w:t>
      </w:r>
      <w:proofErr w:type="spellEnd"/>
    </w:p>
    <w:p w14:paraId="27FCB56D" w14:textId="77777777" w:rsidR="0020482B" w:rsidRDefault="0020482B">
      <w:pPr>
        <w:sectPr w:rsidR="0020482B" w:rsidSect="00D64FD3">
          <w:headerReference w:type="default" r:id="rId6"/>
          <w:footerReference w:type="default" r:id="rId7"/>
          <w:pgSz w:w="11940" w:h="16860"/>
          <w:pgMar w:top="1134" w:right="567" w:bottom="1134" w:left="1134" w:header="601" w:footer="1684" w:gutter="0"/>
          <w:pgNumType w:start="3"/>
          <w:cols w:space="720"/>
        </w:sectPr>
      </w:pPr>
    </w:p>
    <w:p w14:paraId="24C8D1CB" w14:textId="77777777" w:rsidR="0020482B" w:rsidRPr="00C778FE" w:rsidRDefault="0020482B" w:rsidP="00AC411C">
      <w:pPr>
        <w:ind w:left="8647"/>
        <w:jc w:val="right"/>
        <w:rPr>
          <w:sz w:val="24"/>
        </w:rPr>
      </w:pPr>
      <w:r w:rsidRPr="00C778FE">
        <w:rPr>
          <w:sz w:val="24"/>
        </w:rPr>
        <w:lastRenderedPageBreak/>
        <w:t xml:space="preserve">Приложение № 1 </w:t>
      </w:r>
    </w:p>
    <w:p w14:paraId="47251F41" w14:textId="77777777" w:rsidR="0020482B" w:rsidRPr="00C778FE" w:rsidRDefault="0020482B" w:rsidP="00AC411C">
      <w:pPr>
        <w:ind w:left="8647"/>
        <w:jc w:val="right"/>
        <w:rPr>
          <w:sz w:val="24"/>
        </w:rPr>
      </w:pPr>
      <w:r w:rsidRPr="00C778FE">
        <w:rPr>
          <w:sz w:val="24"/>
        </w:rPr>
        <w:t>к постановлению Главы городского округа Лобня</w:t>
      </w:r>
    </w:p>
    <w:p w14:paraId="762CD787" w14:textId="757E04B0" w:rsidR="0020482B" w:rsidRPr="00C778FE" w:rsidRDefault="0020482B" w:rsidP="00AC411C">
      <w:pPr>
        <w:ind w:left="8647"/>
        <w:jc w:val="right"/>
        <w:rPr>
          <w:sz w:val="24"/>
        </w:rPr>
      </w:pPr>
      <w:r w:rsidRPr="00C778FE">
        <w:rPr>
          <w:sz w:val="24"/>
        </w:rPr>
        <w:t>от</w:t>
      </w:r>
      <w:r w:rsidR="00D64FD3">
        <w:rPr>
          <w:sz w:val="24"/>
        </w:rPr>
        <w:t xml:space="preserve"> 05.04.2022 </w:t>
      </w:r>
      <w:r w:rsidRPr="00C778FE">
        <w:rPr>
          <w:sz w:val="24"/>
        </w:rPr>
        <w:t>№</w:t>
      </w:r>
      <w:r w:rsidR="00D64FD3">
        <w:rPr>
          <w:sz w:val="24"/>
        </w:rPr>
        <w:t xml:space="preserve"> 404-ПГ</w:t>
      </w:r>
    </w:p>
    <w:p w14:paraId="31554ADB" w14:textId="77777777" w:rsidR="0020482B" w:rsidRPr="00C778FE" w:rsidRDefault="0020482B" w:rsidP="0020482B"/>
    <w:p w14:paraId="3025944B" w14:textId="77777777" w:rsidR="0020482B" w:rsidRPr="00AC411C" w:rsidRDefault="0020482B" w:rsidP="0020482B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AC411C">
        <w:rPr>
          <w:rFonts w:ascii="Arial" w:hAnsi="Arial" w:cs="Arial"/>
          <w:sz w:val="24"/>
          <w:szCs w:val="24"/>
        </w:rPr>
        <w:t>Паспорт муниципальной программы «Предпринимательство»</w:t>
      </w:r>
    </w:p>
    <w:p w14:paraId="2CB6C7D4" w14:textId="77777777" w:rsidR="0020482B" w:rsidRPr="00C778FE" w:rsidRDefault="0020482B" w:rsidP="002048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606"/>
        <w:gridCol w:w="1607"/>
        <w:gridCol w:w="1606"/>
        <w:gridCol w:w="1607"/>
        <w:gridCol w:w="1606"/>
        <w:gridCol w:w="3308"/>
      </w:tblGrid>
      <w:tr w:rsidR="0020482B" w:rsidRPr="00AC411C" w14:paraId="5C6E2EEB" w14:textId="77777777" w:rsidTr="00AC411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EDE6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F8140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Заместитель Главы Администрации Попова Л.Ф.</w:t>
            </w:r>
          </w:p>
        </w:tc>
      </w:tr>
      <w:tr w:rsidR="0020482B" w:rsidRPr="00AC411C" w14:paraId="664965B2" w14:textId="77777777" w:rsidTr="00AC411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CFD5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3C56A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20482B" w:rsidRPr="00AC411C" w14:paraId="3646183D" w14:textId="77777777" w:rsidTr="00AC411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56FA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86B38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sz w:val="24"/>
                <w:szCs w:val="24"/>
              </w:rPr>
              <w:t>Достижение устойчиво высоких темпов экономического роста, обеспечивающих повышение уровня жизни жителей городского округа Лобня Московской области</w:t>
            </w: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482B" w:rsidRPr="00AC411C" w14:paraId="2F005B6D" w14:textId="77777777" w:rsidTr="00AC411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AE48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6DCFD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 xml:space="preserve">Подпрограмма </w:t>
            </w:r>
            <w:r w:rsidRPr="00AC411C">
              <w:rPr>
                <w:rFonts w:eastAsiaTheme="minorEastAsia"/>
                <w:sz w:val="24"/>
                <w:szCs w:val="24"/>
                <w:lang w:val="en-US" w:eastAsia="ru-RU"/>
              </w:rPr>
              <w:t>I</w:t>
            </w: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 xml:space="preserve"> «Инвестиции»</w:t>
            </w:r>
          </w:p>
          <w:p w14:paraId="1468D823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 xml:space="preserve">Подпрограмма </w:t>
            </w:r>
            <w:r w:rsidRPr="00AC411C">
              <w:rPr>
                <w:rFonts w:eastAsiaTheme="minorEastAsia"/>
                <w:sz w:val="24"/>
                <w:szCs w:val="24"/>
                <w:lang w:val="en-US" w:eastAsia="ru-RU"/>
              </w:rPr>
              <w:t>II</w:t>
            </w: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 xml:space="preserve"> «Развитие конкуренции»</w:t>
            </w:r>
          </w:p>
          <w:p w14:paraId="153884DE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 xml:space="preserve">Подпрограмма </w:t>
            </w:r>
            <w:r w:rsidRPr="00AC411C">
              <w:rPr>
                <w:rFonts w:eastAsiaTheme="minorEastAsia"/>
                <w:sz w:val="24"/>
                <w:szCs w:val="24"/>
                <w:lang w:val="en-US" w:eastAsia="ru-RU"/>
              </w:rPr>
              <w:t>III</w:t>
            </w: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 xml:space="preserve"> «Развитие малого и среднего предпринимательства»</w:t>
            </w:r>
          </w:p>
          <w:p w14:paraId="344DFD6F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 xml:space="preserve">Подпрограмма </w:t>
            </w:r>
            <w:r w:rsidRPr="00AC411C">
              <w:rPr>
                <w:rFonts w:eastAsiaTheme="minorEastAsia"/>
                <w:sz w:val="24"/>
                <w:szCs w:val="24"/>
                <w:lang w:val="en-US" w:eastAsia="ru-RU"/>
              </w:rPr>
              <w:t>I</w:t>
            </w: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V «Развитие потребительского рынка и услуг»</w:t>
            </w:r>
          </w:p>
        </w:tc>
      </w:tr>
      <w:tr w:rsidR="0020482B" w:rsidRPr="00AC411C" w14:paraId="74ED6E04" w14:textId="77777777" w:rsidTr="00AC411C">
        <w:trPr>
          <w:trHeight w:val="337"/>
        </w:trPr>
        <w:tc>
          <w:tcPr>
            <w:tcW w:w="382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3BC01EBE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0" w:name="sub_101"/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14:paraId="54683710" w14:textId="44FB802B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D154B10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20482B" w:rsidRPr="00AC411C" w14:paraId="7AC40C55" w14:textId="77777777" w:rsidTr="00AC411C"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53A27B0D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577545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3A9FDA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13221F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10D462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B07444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69252D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2024 год</w:t>
            </w:r>
          </w:p>
        </w:tc>
      </w:tr>
      <w:tr w:rsidR="0020482B" w:rsidRPr="00AC411C" w14:paraId="0C02BF20" w14:textId="77777777" w:rsidTr="00AC411C"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E1A02AD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92F8" w14:textId="77777777" w:rsidR="0020482B" w:rsidRPr="00AC411C" w:rsidRDefault="0020482B" w:rsidP="00C86CD0">
            <w:pPr>
              <w:tabs>
                <w:tab w:val="left" w:pos="2112"/>
              </w:tabs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120E" w14:textId="77777777" w:rsidR="0020482B" w:rsidRPr="00AC411C" w:rsidRDefault="0020482B" w:rsidP="00C86CD0">
            <w:pPr>
              <w:tabs>
                <w:tab w:val="left" w:pos="2112"/>
              </w:tabs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7463" w14:textId="77777777" w:rsidR="0020482B" w:rsidRPr="00AC411C" w:rsidRDefault="0020482B" w:rsidP="00C86CD0">
            <w:pPr>
              <w:tabs>
                <w:tab w:val="left" w:pos="2112"/>
              </w:tabs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B083" w14:textId="77777777" w:rsidR="0020482B" w:rsidRPr="00AC411C" w:rsidRDefault="0020482B" w:rsidP="00C86CD0">
            <w:pPr>
              <w:tabs>
                <w:tab w:val="left" w:pos="2112"/>
              </w:tabs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746C" w14:textId="77777777" w:rsidR="0020482B" w:rsidRPr="00AC411C" w:rsidRDefault="0020482B" w:rsidP="00C86CD0">
            <w:pPr>
              <w:tabs>
                <w:tab w:val="left" w:pos="2112"/>
              </w:tabs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0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1D1E" w14:textId="77777777" w:rsidR="0020482B" w:rsidRPr="00AC411C" w:rsidRDefault="0020482B" w:rsidP="00C86CD0">
            <w:pPr>
              <w:tabs>
                <w:tab w:val="left" w:pos="2112"/>
              </w:tabs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0</w:t>
            </w:r>
          </w:p>
        </w:tc>
      </w:tr>
      <w:tr w:rsidR="0020482B" w:rsidRPr="00AC411C" w14:paraId="3A2F0036" w14:textId="77777777" w:rsidTr="00AC411C">
        <w:trPr>
          <w:trHeight w:val="469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06ADD14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39C7" w14:textId="77777777" w:rsidR="0020482B" w:rsidRPr="00AC411C" w:rsidRDefault="0020482B" w:rsidP="00C86CD0">
            <w:pPr>
              <w:tabs>
                <w:tab w:val="left" w:pos="2112"/>
              </w:tabs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8E9D" w14:textId="77777777" w:rsidR="0020482B" w:rsidRPr="00AC411C" w:rsidRDefault="0020482B" w:rsidP="00C86CD0">
            <w:pPr>
              <w:tabs>
                <w:tab w:val="left" w:pos="2112"/>
              </w:tabs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F8AB" w14:textId="77777777" w:rsidR="0020482B" w:rsidRPr="00AC411C" w:rsidRDefault="0020482B" w:rsidP="00C86CD0">
            <w:pPr>
              <w:tabs>
                <w:tab w:val="left" w:pos="2112"/>
              </w:tabs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CBDF1" w14:textId="77777777" w:rsidR="0020482B" w:rsidRPr="00AC411C" w:rsidRDefault="0020482B" w:rsidP="00C86CD0">
            <w:pPr>
              <w:tabs>
                <w:tab w:val="left" w:pos="2112"/>
              </w:tabs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B046" w14:textId="77777777" w:rsidR="0020482B" w:rsidRPr="00AC411C" w:rsidRDefault="0020482B" w:rsidP="00C86CD0">
            <w:pPr>
              <w:tabs>
                <w:tab w:val="left" w:pos="2112"/>
              </w:tabs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5295" w14:textId="77777777" w:rsidR="0020482B" w:rsidRPr="00AC411C" w:rsidRDefault="0020482B" w:rsidP="00C86CD0">
            <w:pPr>
              <w:tabs>
                <w:tab w:val="left" w:pos="2112"/>
              </w:tabs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0</w:t>
            </w:r>
          </w:p>
        </w:tc>
      </w:tr>
      <w:tr w:rsidR="0020482B" w:rsidRPr="00AC411C" w14:paraId="2DA13973" w14:textId="77777777" w:rsidTr="00AC411C"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827E89E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B66F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6 000,0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B3A5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1 500,0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6309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1 500,0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1C8C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AC411C">
              <w:rPr>
                <w:sz w:val="24"/>
                <w:szCs w:val="24"/>
              </w:rPr>
              <w:t>1 </w:t>
            </w:r>
            <w:r w:rsidRPr="00AC411C">
              <w:rPr>
                <w:sz w:val="24"/>
                <w:szCs w:val="24"/>
                <w:lang w:val="en-US"/>
              </w:rPr>
              <w:t>0</w:t>
            </w:r>
            <w:r w:rsidRPr="00AC411C">
              <w:rPr>
                <w:sz w:val="24"/>
                <w:szCs w:val="24"/>
              </w:rPr>
              <w:t>00,0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FD41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AC411C">
              <w:rPr>
                <w:sz w:val="24"/>
                <w:szCs w:val="24"/>
                <w:lang w:val="en-US"/>
              </w:rPr>
              <w:t>1</w:t>
            </w:r>
            <w:r w:rsidRPr="00AC411C">
              <w:rPr>
                <w:sz w:val="24"/>
                <w:szCs w:val="24"/>
              </w:rPr>
              <w:t xml:space="preserve"> </w:t>
            </w:r>
            <w:r w:rsidRPr="00AC411C">
              <w:rPr>
                <w:sz w:val="24"/>
                <w:szCs w:val="24"/>
                <w:lang w:val="en-US"/>
              </w:rPr>
              <w:t>000</w:t>
            </w:r>
            <w:r w:rsidRPr="00AC411C">
              <w:rPr>
                <w:sz w:val="24"/>
                <w:szCs w:val="24"/>
              </w:rPr>
              <w:t>,</w:t>
            </w:r>
            <w:r w:rsidRPr="00AC411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6AA7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AC411C">
              <w:rPr>
                <w:sz w:val="24"/>
                <w:szCs w:val="24"/>
                <w:lang w:val="en-US"/>
              </w:rPr>
              <w:t>1</w:t>
            </w:r>
            <w:r w:rsidRPr="00AC411C">
              <w:rPr>
                <w:sz w:val="24"/>
                <w:szCs w:val="24"/>
              </w:rPr>
              <w:t xml:space="preserve"> </w:t>
            </w:r>
            <w:r w:rsidRPr="00AC411C">
              <w:rPr>
                <w:sz w:val="24"/>
                <w:szCs w:val="24"/>
                <w:lang w:val="en-US"/>
              </w:rPr>
              <w:t>000</w:t>
            </w:r>
            <w:r w:rsidRPr="00AC411C">
              <w:rPr>
                <w:sz w:val="24"/>
                <w:szCs w:val="24"/>
              </w:rPr>
              <w:t>,</w:t>
            </w:r>
            <w:r w:rsidRPr="00AC411C">
              <w:rPr>
                <w:sz w:val="24"/>
                <w:szCs w:val="24"/>
                <w:lang w:val="en-US"/>
              </w:rPr>
              <w:t>0</w:t>
            </w:r>
          </w:p>
        </w:tc>
      </w:tr>
      <w:tr w:rsidR="0020482B" w:rsidRPr="00AC411C" w14:paraId="21FD7EF9" w14:textId="77777777" w:rsidTr="00AC411C">
        <w:trPr>
          <w:trHeight w:val="454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1D25ADC5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32DC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65 500,0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0907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25 500,0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029F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10 000,0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66A1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AC411C">
              <w:rPr>
                <w:sz w:val="24"/>
                <w:szCs w:val="24"/>
              </w:rPr>
              <w:t>10 000,0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F24D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AC411C">
              <w:rPr>
                <w:sz w:val="24"/>
                <w:szCs w:val="24"/>
              </w:rPr>
              <w:t>10 000,0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3635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 w:rsidRPr="00AC411C">
              <w:rPr>
                <w:sz w:val="24"/>
                <w:szCs w:val="24"/>
              </w:rPr>
              <w:t>10 000,0</w:t>
            </w:r>
          </w:p>
        </w:tc>
      </w:tr>
      <w:tr w:rsidR="0020482B" w:rsidRPr="00AC411C" w14:paraId="5DB089B0" w14:textId="77777777" w:rsidTr="00AC411C">
        <w:trPr>
          <w:trHeight w:val="45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FCE9A1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C411C">
              <w:rPr>
                <w:rFonts w:eastAsiaTheme="minorEastAsia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90CB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71 500,0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8446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27 000,0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6B0A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11 500,0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30FC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11 000,0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D891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11 000,0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DBD0" w14:textId="77777777" w:rsidR="0020482B" w:rsidRPr="00AC411C" w:rsidRDefault="0020482B" w:rsidP="00C86CD0">
            <w:pPr>
              <w:tabs>
                <w:tab w:val="left" w:pos="2112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AC411C">
              <w:rPr>
                <w:sz w:val="24"/>
                <w:szCs w:val="24"/>
              </w:rPr>
              <w:t>11 000,0</w:t>
            </w:r>
          </w:p>
        </w:tc>
      </w:tr>
    </w:tbl>
    <w:p w14:paraId="589F05F8" w14:textId="77777777" w:rsidR="0020482B" w:rsidRPr="00C778FE" w:rsidRDefault="0020482B" w:rsidP="0020482B">
      <w:pPr>
        <w:pStyle w:val="ConsPlusNormal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8F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6068DD8" w14:textId="660CEA35" w:rsidR="00AC411C" w:rsidRPr="00C778FE" w:rsidRDefault="00AC411C" w:rsidP="00AC411C">
      <w:pPr>
        <w:ind w:left="8647"/>
        <w:jc w:val="right"/>
        <w:rPr>
          <w:sz w:val="24"/>
        </w:rPr>
      </w:pPr>
      <w:r w:rsidRPr="00C778FE">
        <w:rPr>
          <w:sz w:val="24"/>
        </w:rPr>
        <w:lastRenderedPageBreak/>
        <w:t xml:space="preserve">Приложение № </w:t>
      </w:r>
      <w:r>
        <w:rPr>
          <w:sz w:val="24"/>
        </w:rPr>
        <w:t>2</w:t>
      </w:r>
      <w:r w:rsidRPr="00C778FE">
        <w:rPr>
          <w:sz w:val="24"/>
        </w:rPr>
        <w:t xml:space="preserve"> </w:t>
      </w:r>
    </w:p>
    <w:p w14:paraId="047C6C71" w14:textId="77777777" w:rsidR="00AC411C" w:rsidRPr="00C778FE" w:rsidRDefault="00AC411C" w:rsidP="00AC411C">
      <w:pPr>
        <w:ind w:left="8647"/>
        <w:jc w:val="right"/>
        <w:rPr>
          <w:sz w:val="24"/>
        </w:rPr>
      </w:pPr>
      <w:r w:rsidRPr="00C778FE">
        <w:rPr>
          <w:sz w:val="24"/>
        </w:rPr>
        <w:t>к постановлению Главы городского округа Лобня</w:t>
      </w:r>
    </w:p>
    <w:p w14:paraId="3458DDC7" w14:textId="77777777" w:rsidR="00AC411C" w:rsidRPr="00C778FE" w:rsidRDefault="00AC411C" w:rsidP="00AC411C">
      <w:pPr>
        <w:ind w:left="8647"/>
        <w:jc w:val="right"/>
        <w:rPr>
          <w:sz w:val="24"/>
        </w:rPr>
      </w:pPr>
      <w:r w:rsidRPr="00C778FE">
        <w:rPr>
          <w:sz w:val="24"/>
        </w:rPr>
        <w:t>от</w:t>
      </w:r>
      <w:r>
        <w:rPr>
          <w:sz w:val="24"/>
        </w:rPr>
        <w:t xml:space="preserve"> 05.04.2022 </w:t>
      </w:r>
      <w:r w:rsidRPr="00C778FE">
        <w:rPr>
          <w:sz w:val="24"/>
        </w:rPr>
        <w:t>№</w:t>
      </w:r>
      <w:r>
        <w:rPr>
          <w:sz w:val="24"/>
        </w:rPr>
        <w:t xml:space="preserve"> 404-ПГ</w:t>
      </w:r>
    </w:p>
    <w:p w14:paraId="5040F402" w14:textId="77777777" w:rsidR="00AC411C" w:rsidRPr="00C778FE" w:rsidRDefault="00AC411C" w:rsidP="00AC411C"/>
    <w:p w14:paraId="04430E42" w14:textId="77777777" w:rsidR="0020482B" w:rsidRPr="00C778FE" w:rsidRDefault="0020482B" w:rsidP="0020482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B86A882" w14:textId="77777777" w:rsidR="0020482B" w:rsidRPr="00AC411C" w:rsidRDefault="0020482B" w:rsidP="0020482B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AC411C">
        <w:rPr>
          <w:rFonts w:ascii="Arial" w:hAnsi="Arial" w:cs="Arial"/>
          <w:sz w:val="24"/>
          <w:szCs w:val="24"/>
        </w:rPr>
        <w:t xml:space="preserve">Планируемые </w:t>
      </w:r>
      <w:hyperlink r:id="rId8" w:history="1">
        <w:r w:rsidRPr="00AC411C">
          <w:rPr>
            <w:rFonts w:ascii="Arial" w:hAnsi="Arial" w:cs="Arial"/>
            <w:sz w:val="24"/>
            <w:szCs w:val="24"/>
          </w:rPr>
          <w:t>результаты</w:t>
        </w:r>
      </w:hyperlink>
      <w:r w:rsidRPr="00AC411C">
        <w:rPr>
          <w:rFonts w:ascii="Arial" w:hAnsi="Arial" w:cs="Arial"/>
          <w:sz w:val="24"/>
          <w:szCs w:val="24"/>
        </w:rPr>
        <w:t xml:space="preserve"> реализации муниципальной программы «Предпринимательство»</w:t>
      </w:r>
    </w:p>
    <w:p w14:paraId="17FB555A" w14:textId="77777777" w:rsidR="0020482B" w:rsidRPr="00AC411C" w:rsidRDefault="0020482B" w:rsidP="0020482B">
      <w:pPr>
        <w:pStyle w:val="ConsPlusNormal"/>
        <w:jc w:val="both"/>
        <w:rPr>
          <w:rFonts w:ascii="Arial" w:hAnsi="Arial" w:cs="Arial"/>
          <w:sz w:val="20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400" w:firstRow="0" w:lastRow="0" w:firstColumn="0" w:lastColumn="0" w:noHBand="0" w:noVBand="1"/>
      </w:tblPr>
      <w:tblGrid>
        <w:gridCol w:w="567"/>
        <w:gridCol w:w="3119"/>
        <w:gridCol w:w="1539"/>
        <w:gridCol w:w="10"/>
        <w:gridCol w:w="7"/>
        <w:gridCol w:w="995"/>
        <w:gridCol w:w="1191"/>
        <w:gridCol w:w="878"/>
        <w:gridCol w:w="879"/>
        <w:gridCol w:w="879"/>
        <w:gridCol w:w="879"/>
        <w:gridCol w:w="879"/>
        <w:gridCol w:w="3346"/>
      </w:tblGrid>
      <w:tr w:rsidR="0020482B" w:rsidRPr="00AC411C" w14:paraId="7626816A" w14:textId="77777777" w:rsidTr="00AC411C">
        <w:trPr>
          <w:trHeight w:val="5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142C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№</w:t>
            </w:r>
          </w:p>
          <w:p w14:paraId="2440917C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100C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Планируемые результаты реализации муниципальной программы (подпрограммы)</w:t>
            </w:r>
          </w:p>
          <w:p w14:paraId="6EE67991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(Показатель реализации мероприятий)</w:t>
            </w:r>
          </w:p>
        </w:tc>
        <w:tc>
          <w:tcPr>
            <w:tcW w:w="1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D2AE62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Тип показателя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9F13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 xml:space="preserve">Единица </w:t>
            </w:r>
            <w:proofErr w:type="spellStart"/>
            <w:r w:rsidRPr="00AC411C">
              <w:rPr>
                <w:rFonts w:eastAsia="Times New Roman"/>
                <w:sz w:val="20"/>
                <w:szCs w:val="20"/>
              </w:rPr>
              <w:t>измере</w:t>
            </w:r>
            <w:proofErr w:type="spellEnd"/>
            <w:r w:rsidRPr="00AC411C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AC411C">
              <w:rPr>
                <w:rFonts w:eastAsia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5B97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Базовое значение показателя на начало реализации программы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98D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74E949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Номер и название основного мероприятия в перечне мероприятий подпрограммы</w:t>
            </w:r>
          </w:p>
        </w:tc>
      </w:tr>
      <w:tr w:rsidR="0020482B" w:rsidRPr="00AC411C" w14:paraId="443D3BFF" w14:textId="77777777" w:rsidTr="00AC411C">
        <w:trPr>
          <w:trHeight w:val="83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FAEED" w14:textId="77777777" w:rsidR="0020482B" w:rsidRPr="00AC411C" w:rsidRDefault="0020482B" w:rsidP="00C86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97D6" w14:textId="77777777" w:rsidR="0020482B" w:rsidRPr="00AC411C" w:rsidRDefault="0020482B" w:rsidP="00C86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9BA922" w14:textId="77777777" w:rsidR="0020482B" w:rsidRPr="00AC411C" w:rsidRDefault="0020482B" w:rsidP="00C86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66A0" w14:textId="77777777" w:rsidR="0020482B" w:rsidRPr="00AC411C" w:rsidRDefault="0020482B" w:rsidP="00C86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E9D5" w14:textId="77777777" w:rsidR="0020482B" w:rsidRPr="00AC411C" w:rsidRDefault="0020482B" w:rsidP="00C86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64D4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C154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82B7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08DF6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2C400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5FF3A" w14:textId="77777777" w:rsidR="0020482B" w:rsidRPr="00AC411C" w:rsidRDefault="0020482B" w:rsidP="00C86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0482B" w:rsidRPr="00AC411C" w14:paraId="0EF81C2D" w14:textId="77777777" w:rsidTr="00AC411C">
        <w:trPr>
          <w:trHeight w:val="1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7D00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6142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30F59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9229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1E03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413D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AD9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00AC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B4A1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5EC7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FCD6A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11</w:t>
            </w:r>
          </w:p>
        </w:tc>
      </w:tr>
      <w:tr w:rsidR="0020482B" w:rsidRPr="00AC411C" w14:paraId="5AE58A35" w14:textId="77777777" w:rsidTr="00AC411C">
        <w:trPr>
          <w:trHeight w:val="2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5D947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60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15297E" w14:textId="77777777" w:rsidR="0020482B" w:rsidRPr="00AC411C" w:rsidRDefault="0020482B" w:rsidP="00C86CD0">
            <w:pPr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Theme="minorEastAsia"/>
                <w:sz w:val="20"/>
                <w:szCs w:val="20"/>
                <w:lang w:eastAsia="ru-RU"/>
              </w:rPr>
              <w:t xml:space="preserve">Подпрограмма </w:t>
            </w:r>
            <w:r w:rsidRPr="00AC411C">
              <w:rPr>
                <w:rFonts w:eastAsiaTheme="minorEastAsia"/>
                <w:sz w:val="20"/>
                <w:szCs w:val="20"/>
                <w:lang w:val="en-US" w:eastAsia="ru-RU"/>
              </w:rPr>
              <w:t>I</w:t>
            </w:r>
            <w:r w:rsidRPr="00AC411C">
              <w:rPr>
                <w:rFonts w:eastAsiaTheme="minorEastAsia"/>
                <w:sz w:val="20"/>
                <w:szCs w:val="20"/>
                <w:lang w:eastAsia="ru-RU"/>
              </w:rPr>
              <w:t xml:space="preserve"> «Инвестиции»</w:t>
            </w:r>
          </w:p>
        </w:tc>
      </w:tr>
      <w:tr w:rsidR="0020482B" w:rsidRPr="00AC411C" w14:paraId="6311A086" w14:textId="77777777" w:rsidTr="00AC411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F3FF60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98E3D6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 1</w:t>
            </w:r>
          </w:p>
          <w:p w14:paraId="65695A0A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00E8C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CD54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C411C">
              <w:rPr>
                <w:sz w:val="20"/>
                <w:szCs w:val="20"/>
              </w:rPr>
              <w:t>тыс.руб</w:t>
            </w:r>
            <w:proofErr w:type="spellEnd"/>
            <w:r w:rsidRPr="00AC411C">
              <w:rPr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D965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25,22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D546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26,6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D9B0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37,27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0722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39,4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8728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41,5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E147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43,2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F08CE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02. Создание многофункциональных индустриальных парков, технологических парков, промышленных площадок</w:t>
            </w:r>
          </w:p>
        </w:tc>
      </w:tr>
      <w:tr w:rsidR="0020482B" w:rsidRPr="00AC411C" w14:paraId="77282113" w14:textId="77777777" w:rsidTr="00AC411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81EC7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199EE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 2</w:t>
            </w:r>
          </w:p>
          <w:p w14:paraId="0F0AE694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 xml:space="preserve">Процент заполняемости многофункциональных индустриальных парков, технологических парков, промышленных площадок 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3C6833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Отраслевой показатель (показатель госпрограммы)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3B5B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C8D6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79,38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64C0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85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DFDA1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88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E833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92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B6C7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97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F0B8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100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AA991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02. Создание многофункциональных индустриальных парков, технологических парков, промышленных площадок</w:t>
            </w:r>
          </w:p>
        </w:tc>
      </w:tr>
      <w:tr w:rsidR="0020482B" w:rsidRPr="00AC411C" w14:paraId="09B8621A" w14:textId="77777777" w:rsidTr="00AC411C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89CA6A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1.3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272FBC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 3</w:t>
            </w:r>
          </w:p>
          <w:p w14:paraId="785EEFFF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A0C62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0A76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F1E9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557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B385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CBA7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9709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83E83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3065F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02. Создание многофункциональных индустриальных парков, технологических парков, промышленных площадок</w:t>
            </w:r>
          </w:p>
        </w:tc>
      </w:tr>
      <w:tr w:rsidR="0020482B" w:rsidRPr="00AC411C" w14:paraId="35237ECC" w14:textId="77777777" w:rsidTr="00AC411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982F07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50E022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 4</w:t>
            </w:r>
          </w:p>
          <w:p w14:paraId="27B341DC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 xml:space="preserve">Количество привлеченных </w:t>
            </w:r>
            <w:r w:rsidRPr="00AC411C">
              <w:rPr>
                <w:rFonts w:eastAsia="Times New Roman"/>
                <w:sz w:val="20"/>
                <w:szCs w:val="20"/>
              </w:rPr>
              <w:lastRenderedPageBreak/>
              <w:t>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25B22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lastRenderedPageBreak/>
              <w:t xml:space="preserve">Отраслевой показатель </w:t>
            </w:r>
            <w:r w:rsidRPr="00AC411C">
              <w:rPr>
                <w:rFonts w:eastAsia="Times New Roman"/>
                <w:sz w:val="20"/>
                <w:szCs w:val="20"/>
              </w:rPr>
              <w:lastRenderedPageBreak/>
              <w:t>(показатель госпрограммы)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E26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1BA0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A848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C638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3A1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80C5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C063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6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17445FFF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 xml:space="preserve">Основное мероприятие 07. Организация работ по поддержке </w:t>
            </w:r>
            <w:r w:rsidRPr="00AC411C">
              <w:rPr>
                <w:sz w:val="20"/>
                <w:szCs w:val="20"/>
              </w:rPr>
              <w:lastRenderedPageBreak/>
              <w:t>и развитию промышленного потенциала.</w:t>
            </w:r>
          </w:p>
        </w:tc>
      </w:tr>
      <w:tr w:rsidR="0020482B" w:rsidRPr="00AC411C" w14:paraId="7991D119" w14:textId="77777777" w:rsidTr="00AC411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C424B0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C03FD7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 5</w:t>
            </w:r>
          </w:p>
          <w:p w14:paraId="625DF505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Площадь территории, на которую привлечены новые резиденты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8D997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Отраслевой показатель (показатель госпрограммы)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2C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га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6487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7DA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1,62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B3F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35409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A02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E66B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306B51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07. Организация работ по поддержке и развитию промышленного потенциала.</w:t>
            </w:r>
          </w:p>
        </w:tc>
      </w:tr>
      <w:tr w:rsidR="0020482B" w:rsidRPr="00AC411C" w14:paraId="431E5B6C" w14:textId="77777777" w:rsidTr="00AC411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0FA1A4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1.6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B910A1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 2</w:t>
            </w:r>
          </w:p>
          <w:p w14:paraId="7ABFDA95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18E20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2F2D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AB1D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103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423D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103,4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2FBAC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C355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8985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105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6D8A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105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E1FFC7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07. Организация работ по поддержке и развитию промышленного потенциала.</w:t>
            </w:r>
          </w:p>
        </w:tc>
      </w:tr>
      <w:tr w:rsidR="0020482B" w:rsidRPr="00AC411C" w14:paraId="133F8D02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A607CF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1.7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869EA3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 3</w:t>
            </w:r>
          </w:p>
          <w:p w14:paraId="4180B898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</w:tc>
        <w:tc>
          <w:tcPr>
            <w:tcW w:w="15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66FD8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7606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CC1A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DF08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80,61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0ACD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83,2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B2C98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86,1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A00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90,8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14F3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87,5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1CAF7C48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04; 10</w:t>
            </w:r>
          </w:p>
        </w:tc>
      </w:tr>
      <w:tr w:rsidR="0020482B" w:rsidRPr="00AC411C" w14:paraId="2F860AD0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1137B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1.8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92D427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 4</w:t>
            </w:r>
          </w:p>
          <w:p w14:paraId="76E194E3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Количество созданных рабочих мест</w:t>
            </w:r>
          </w:p>
        </w:tc>
        <w:tc>
          <w:tcPr>
            <w:tcW w:w="15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19B58F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1AC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E00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622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0DB3B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593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76835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635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AA2C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620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298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620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290B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625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1A7C5999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04; 07</w:t>
            </w:r>
          </w:p>
        </w:tc>
      </w:tr>
      <w:tr w:rsidR="0020482B" w:rsidRPr="00AC411C" w14:paraId="7FF68A0E" w14:textId="77777777" w:rsidTr="00AC411C">
        <w:trPr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9AB4C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60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0D655E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jc w:val="center"/>
              <w:rPr>
                <w:sz w:val="20"/>
                <w:szCs w:val="20"/>
              </w:rPr>
            </w:pPr>
            <w:r w:rsidRPr="00AC411C">
              <w:rPr>
                <w:rFonts w:eastAsiaTheme="minorEastAsia"/>
                <w:sz w:val="20"/>
                <w:szCs w:val="20"/>
                <w:lang w:eastAsia="ru-RU"/>
              </w:rPr>
              <w:t xml:space="preserve">Подпрограмма </w:t>
            </w:r>
            <w:r w:rsidRPr="00AC411C">
              <w:rPr>
                <w:rFonts w:eastAsiaTheme="minorEastAsia"/>
                <w:sz w:val="20"/>
                <w:szCs w:val="20"/>
                <w:lang w:val="en-US" w:eastAsia="ru-RU"/>
              </w:rPr>
              <w:t>II</w:t>
            </w:r>
            <w:r w:rsidRPr="00AC411C">
              <w:rPr>
                <w:rFonts w:eastAsiaTheme="minorEastAsia"/>
                <w:sz w:val="20"/>
                <w:szCs w:val="20"/>
                <w:lang w:eastAsia="ru-RU"/>
              </w:rPr>
              <w:t xml:space="preserve"> «Развитие конкуренции»</w:t>
            </w:r>
          </w:p>
        </w:tc>
      </w:tr>
      <w:tr w:rsidR="0020482B" w:rsidRPr="00AC411C" w14:paraId="4F6EFB81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B4328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EC29FA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 xml:space="preserve">Целевой показатель 1. </w:t>
            </w:r>
          </w:p>
          <w:p w14:paraId="1F132A7F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 xml:space="preserve">Доля обоснованных, частично обоснованных жалоб </w:t>
            </w:r>
          </w:p>
        </w:tc>
        <w:tc>
          <w:tcPr>
            <w:tcW w:w="155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21956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Отраслевой показатель (показатель госпрограммы</w:t>
            </w:r>
            <w:r w:rsidRPr="00AC411C">
              <w:rPr>
                <w:rFonts w:eastAsia="Times New Roman"/>
                <w:sz w:val="20"/>
                <w:szCs w:val="20"/>
              </w:rPr>
              <w:lastRenderedPageBreak/>
              <w:t>)</w:t>
            </w:r>
          </w:p>
          <w:p w14:paraId="11A2D1DC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A1B1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C2B1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1,2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CD66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5BEBC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4,65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15BB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5BD6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DD5D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3,6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31E8EA3D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02. Развитие конкурентной среды в рамках Федерального закона № 44-ФЗ</w:t>
            </w:r>
          </w:p>
        </w:tc>
      </w:tr>
      <w:tr w:rsidR="0020482B" w:rsidRPr="00AC411C" w14:paraId="09B45B3B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3596E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2.2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7ABB6F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 xml:space="preserve">Целевой показатель 2. </w:t>
            </w:r>
          </w:p>
          <w:p w14:paraId="55756F82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Доля несостоявшихся закупок от общего количества конкурентных закупок</w:t>
            </w:r>
          </w:p>
        </w:tc>
        <w:tc>
          <w:tcPr>
            <w:tcW w:w="155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43B46F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Отраслевой показатель (показатель госпрограммы)</w:t>
            </w:r>
          </w:p>
          <w:p w14:paraId="616DB082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4F2E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7D6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2B77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284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16,28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1B6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AA4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AB80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40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43A41B33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02. Развитие конкурентной среды в рамках Федерального закона № 44-ФЗ</w:t>
            </w:r>
          </w:p>
        </w:tc>
      </w:tr>
      <w:tr w:rsidR="0020482B" w:rsidRPr="00AC411C" w14:paraId="7366A918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CA8E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2.3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83773" w14:textId="77777777" w:rsidR="0020482B" w:rsidRPr="00AC411C" w:rsidRDefault="0020482B" w:rsidP="00C86CD0">
            <w:pPr>
              <w:rPr>
                <w:iCs/>
                <w:sz w:val="20"/>
                <w:szCs w:val="20"/>
              </w:rPr>
            </w:pPr>
            <w:r w:rsidRPr="00AC411C">
              <w:rPr>
                <w:iCs/>
                <w:sz w:val="20"/>
                <w:szCs w:val="20"/>
              </w:rPr>
              <w:t xml:space="preserve">Целевой показатель 3. </w:t>
            </w:r>
          </w:p>
          <w:p w14:paraId="71C423F2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Доля общей экономии денежных средств по результатам определения поставщиков (подрядчиков, исполнителей)</w:t>
            </w:r>
          </w:p>
        </w:tc>
        <w:tc>
          <w:tcPr>
            <w:tcW w:w="155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A3EDB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 показатель (показатель госпрограммы)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F6B9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D300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7EE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CD25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6,13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AF87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9286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1FA1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7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2386548F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02. Развитие конкурентной среды в рамках Федерального закона № 44-ФЗ</w:t>
            </w:r>
          </w:p>
        </w:tc>
      </w:tr>
      <w:tr w:rsidR="0020482B" w:rsidRPr="00AC411C" w14:paraId="53717DE8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71F1EF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2.4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5B2D2C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 4.</w:t>
            </w:r>
          </w:p>
          <w:p w14:paraId="5EE0D889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 xml:space="preserve">Доля закупок среди субъектов малого предпринимательства, социально ориентированных некоммерческих организаций </w:t>
            </w:r>
          </w:p>
        </w:tc>
        <w:tc>
          <w:tcPr>
            <w:tcW w:w="155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DFDAA8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Отраслевой показатель (показатель госпрограммы)</w:t>
            </w:r>
          </w:p>
          <w:p w14:paraId="10D44589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5ED4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BE7C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8238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A31F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60,78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8AA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A020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D0B3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35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6F596480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01</w:t>
            </w:r>
          </w:p>
        </w:tc>
      </w:tr>
      <w:tr w:rsidR="0020482B" w:rsidRPr="00AC411C" w14:paraId="6C5F3344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80D6A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277713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 5.</w:t>
            </w:r>
          </w:p>
          <w:p w14:paraId="6B0FC607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Доля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155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CE83D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Отраслевой показатель (показатель госпрограммы)</w:t>
            </w:r>
          </w:p>
          <w:p w14:paraId="70D64300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44D8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EF766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5D13C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A1B9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EF26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86CD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6C5F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39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2D8542C4" w14:textId="77777777" w:rsidR="0020482B" w:rsidRPr="00AC411C" w:rsidRDefault="0020482B" w:rsidP="00C86CD0">
            <w:pPr>
              <w:rPr>
                <w:sz w:val="20"/>
                <w:szCs w:val="20"/>
              </w:rPr>
            </w:pPr>
          </w:p>
        </w:tc>
      </w:tr>
      <w:tr w:rsidR="0020482B" w:rsidRPr="00AC411C" w14:paraId="689D60DA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E9E48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4AFD42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 xml:space="preserve">Целевой показатель 6. </w:t>
            </w:r>
          </w:p>
          <w:p w14:paraId="73E2A34B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Доля общей экономии денежных средств по результатам осуществления конкурентных закупок</w:t>
            </w:r>
          </w:p>
        </w:tc>
        <w:tc>
          <w:tcPr>
            <w:tcW w:w="155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9F57AD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Отраслевой показатель (показатель госпрограммы)</w:t>
            </w:r>
          </w:p>
          <w:p w14:paraId="73F3632F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EC06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7605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A7D6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286B3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3F38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80B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2985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9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6564D71D" w14:textId="77777777" w:rsidR="0020482B" w:rsidRPr="00AC411C" w:rsidRDefault="0020482B" w:rsidP="00C86CD0">
            <w:pPr>
              <w:rPr>
                <w:sz w:val="20"/>
                <w:szCs w:val="20"/>
              </w:rPr>
            </w:pPr>
          </w:p>
        </w:tc>
      </w:tr>
      <w:tr w:rsidR="0020482B" w:rsidRPr="00AC411C" w14:paraId="5A504511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998BEB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99B8D2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 xml:space="preserve">Целевой показатель 7. </w:t>
            </w:r>
          </w:p>
          <w:p w14:paraId="65543344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Среднее количество участников состоявшихся закупок</w:t>
            </w:r>
          </w:p>
        </w:tc>
        <w:tc>
          <w:tcPr>
            <w:tcW w:w="155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3FB5E1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Отраслевой показатель (показатель госпрограммы)</w:t>
            </w:r>
          </w:p>
          <w:p w14:paraId="29317472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0EFB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9DA8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4,2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1423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8850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3,33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39C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4,3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7E62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4,4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5AA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4,5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1C82A067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02. Развитие конкурентной среды в рамках Федерального закона № 44-ФЗ</w:t>
            </w:r>
          </w:p>
        </w:tc>
      </w:tr>
      <w:tr w:rsidR="0020482B" w:rsidRPr="00AC411C" w14:paraId="0D886E16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76791D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2.6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112281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 xml:space="preserve">Целевой показатель 8. </w:t>
            </w:r>
          </w:p>
          <w:p w14:paraId="0C6587F5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55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1D745B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Отраслевой показатель (показатель госпрограммы)</w:t>
            </w:r>
          </w:p>
          <w:p w14:paraId="3B05A34C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6516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EBF6" w14:textId="77777777" w:rsidR="0020482B" w:rsidRPr="00AC411C" w:rsidRDefault="0020482B" w:rsidP="00C86CD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1695" w14:textId="77777777" w:rsidR="0020482B" w:rsidRPr="00AC411C" w:rsidRDefault="0020482B" w:rsidP="00C86CD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2048" w14:textId="77777777" w:rsidR="0020482B" w:rsidRPr="00AC411C" w:rsidRDefault="0020482B" w:rsidP="00C86CD0">
            <w:pPr>
              <w:spacing w:before="40"/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2EF0" w14:textId="77777777" w:rsidR="0020482B" w:rsidRPr="00AC411C" w:rsidRDefault="0020482B" w:rsidP="00C86CD0">
            <w:pPr>
              <w:tabs>
                <w:tab w:val="center" w:pos="4677"/>
                <w:tab w:val="right" w:pos="9355"/>
              </w:tabs>
              <w:adjustRightInd w:val="0"/>
              <w:spacing w:before="40"/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A3A6" w14:textId="77777777" w:rsidR="0020482B" w:rsidRPr="00AC411C" w:rsidRDefault="0020482B" w:rsidP="00C86CD0">
            <w:pPr>
              <w:tabs>
                <w:tab w:val="center" w:pos="4677"/>
                <w:tab w:val="right" w:pos="9355"/>
              </w:tabs>
              <w:adjustRightInd w:val="0"/>
              <w:spacing w:before="40"/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F7E4" w14:textId="77777777" w:rsidR="0020482B" w:rsidRPr="00AC411C" w:rsidRDefault="0020482B" w:rsidP="00C86CD0">
            <w:pPr>
              <w:tabs>
                <w:tab w:val="center" w:pos="4677"/>
                <w:tab w:val="right" w:pos="9355"/>
              </w:tabs>
              <w:adjustRightInd w:val="0"/>
              <w:spacing w:before="40"/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5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21EC9E7A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04. Реализация комплекса мер по содействию развитию конкуренции</w:t>
            </w:r>
          </w:p>
        </w:tc>
      </w:tr>
      <w:tr w:rsidR="0020482B" w:rsidRPr="00AC411C" w14:paraId="6E45E5D6" w14:textId="77777777" w:rsidTr="00AC411C">
        <w:trPr>
          <w:trHeight w:val="4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40B92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460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CC81D" w14:textId="77777777" w:rsidR="0020482B" w:rsidRPr="00AC411C" w:rsidRDefault="0020482B" w:rsidP="00C86CD0">
            <w:pPr>
              <w:tabs>
                <w:tab w:val="left" w:pos="2112"/>
              </w:tabs>
              <w:adjustRightInd w:val="0"/>
              <w:jc w:val="center"/>
              <w:rPr>
                <w:sz w:val="20"/>
                <w:szCs w:val="20"/>
              </w:rPr>
            </w:pPr>
            <w:r w:rsidRPr="00AC411C">
              <w:rPr>
                <w:rFonts w:eastAsiaTheme="minorEastAsia"/>
                <w:sz w:val="20"/>
                <w:szCs w:val="20"/>
                <w:lang w:eastAsia="ru-RU"/>
              </w:rPr>
              <w:t xml:space="preserve">Подпрограмма </w:t>
            </w:r>
            <w:r w:rsidRPr="00AC411C">
              <w:rPr>
                <w:rFonts w:eastAsiaTheme="minorEastAsia"/>
                <w:sz w:val="20"/>
                <w:szCs w:val="20"/>
                <w:lang w:val="en-US" w:eastAsia="ru-RU"/>
              </w:rPr>
              <w:t>III</w:t>
            </w:r>
            <w:r w:rsidRPr="00AC411C">
              <w:rPr>
                <w:rFonts w:eastAsiaTheme="minorEastAsia"/>
                <w:sz w:val="20"/>
                <w:szCs w:val="20"/>
                <w:lang w:eastAsia="ru-RU"/>
              </w:rPr>
              <w:t xml:space="preserve"> «Развитие малого и среднего предпринимательства»</w:t>
            </w:r>
          </w:p>
        </w:tc>
      </w:tr>
      <w:tr w:rsidR="0020482B" w:rsidRPr="00AC411C" w14:paraId="787D12CD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F32C3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3.1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9B2B99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</w:t>
            </w:r>
            <w:r w:rsidRPr="00AC411C">
              <w:rPr>
                <w:rFonts w:eastAsia="Times New Roman"/>
                <w:sz w:val="20"/>
                <w:szCs w:val="20"/>
              </w:rPr>
              <w:t xml:space="preserve"> 1</w:t>
            </w:r>
            <w:r w:rsidRPr="00AC411C">
              <w:rPr>
                <w:rFonts w:eastAsia="Times New Roman"/>
                <w:sz w:val="20"/>
                <w:szCs w:val="20"/>
              </w:rPr>
              <w:br/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55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44E5F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586C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ECC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16,8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0A9F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16,96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536C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16,95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43205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17,04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D736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17,26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13F3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18,35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2A293D" w14:textId="77777777" w:rsidR="0020482B" w:rsidRPr="00AC411C" w:rsidRDefault="0020482B" w:rsidP="00C86CD0">
            <w:pPr>
              <w:adjustRightInd w:val="0"/>
              <w:ind w:right="-75"/>
              <w:rPr>
                <w:sz w:val="20"/>
                <w:szCs w:val="20"/>
              </w:rPr>
            </w:pPr>
            <w:r w:rsidRPr="00AC411C">
              <w:rPr>
                <w:bCs/>
                <w:sz w:val="20"/>
                <w:szCs w:val="20"/>
              </w:rPr>
              <w:t xml:space="preserve">Основное мероприятие 02 </w:t>
            </w:r>
          </w:p>
        </w:tc>
      </w:tr>
      <w:tr w:rsidR="0020482B" w:rsidRPr="00AC411C" w14:paraId="36D0F30A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47363C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3.2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F88E10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</w:t>
            </w:r>
            <w:r w:rsidRPr="00AC411C">
              <w:rPr>
                <w:rFonts w:eastAsia="Times New Roman"/>
                <w:sz w:val="20"/>
                <w:szCs w:val="20"/>
              </w:rPr>
              <w:t xml:space="preserve"> 2</w:t>
            </w:r>
          </w:p>
          <w:p w14:paraId="016ED5CE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55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CF916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6BC7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8BC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372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D7E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377,2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F8B4" w14:textId="77777777" w:rsidR="0020482B" w:rsidRPr="00AC411C" w:rsidRDefault="0020482B" w:rsidP="00C86CD0">
            <w:pPr>
              <w:jc w:val="center"/>
              <w:rPr>
                <w:sz w:val="20"/>
                <w:szCs w:val="20"/>
                <w:lang w:val="en-US"/>
              </w:rPr>
            </w:pPr>
            <w:r w:rsidRPr="00AC411C">
              <w:rPr>
                <w:sz w:val="20"/>
                <w:szCs w:val="20"/>
              </w:rPr>
              <w:t>409,41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F80A" w14:textId="77777777" w:rsidR="0020482B" w:rsidRPr="00AC411C" w:rsidRDefault="0020482B" w:rsidP="00C86CD0">
            <w:pPr>
              <w:jc w:val="center"/>
              <w:rPr>
                <w:sz w:val="20"/>
                <w:szCs w:val="20"/>
                <w:lang w:val="en-US"/>
              </w:rPr>
            </w:pPr>
            <w:r w:rsidRPr="00AC411C">
              <w:rPr>
                <w:sz w:val="20"/>
                <w:szCs w:val="20"/>
              </w:rPr>
              <w:t>418,44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91FF" w14:textId="77777777" w:rsidR="0020482B" w:rsidRPr="00AC411C" w:rsidRDefault="0020482B" w:rsidP="00C86CD0">
            <w:pPr>
              <w:jc w:val="center"/>
              <w:rPr>
                <w:sz w:val="20"/>
                <w:szCs w:val="20"/>
                <w:lang w:val="en-US"/>
              </w:rPr>
            </w:pPr>
            <w:r w:rsidRPr="00AC411C">
              <w:rPr>
                <w:sz w:val="20"/>
                <w:szCs w:val="20"/>
              </w:rPr>
              <w:t>427,78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8880" w14:textId="77777777" w:rsidR="0020482B" w:rsidRPr="00AC411C" w:rsidRDefault="0020482B" w:rsidP="00C86CD0">
            <w:pPr>
              <w:jc w:val="center"/>
              <w:rPr>
                <w:sz w:val="20"/>
                <w:szCs w:val="20"/>
                <w:lang w:val="en-US"/>
              </w:rPr>
            </w:pPr>
            <w:r w:rsidRPr="00AC411C">
              <w:rPr>
                <w:sz w:val="20"/>
                <w:szCs w:val="20"/>
              </w:rPr>
              <w:t>435,26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A7E6D" w14:textId="77777777" w:rsidR="0020482B" w:rsidRPr="00AC411C" w:rsidRDefault="0020482B" w:rsidP="00C86CD0">
            <w:pPr>
              <w:adjustRightInd w:val="0"/>
              <w:ind w:right="-75"/>
              <w:rPr>
                <w:sz w:val="20"/>
                <w:szCs w:val="20"/>
              </w:rPr>
            </w:pPr>
            <w:r w:rsidRPr="00AC411C">
              <w:rPr>
                <w:bCs/>
                <w:sz w:val="20"/>
                <w:szCs w:val="20"/>
              </w:rPr>
              <w:t xml:space="preserve">Основное мероприятие 02 </w:t>
            </w:r>
          </w:p>
        </w:tc>
      </w:tr>
      <w:tr w:rsidR="0020482B" w:rsidRPr="00AC411C" w14:paraId="2AAA58A6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089F80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3.3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DBB550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</w:t>
            </w:r>
            <w:r w:rsidRPr="00AC411C">
              <w:rPr>
                <w:rFonts w:eastAsia="Times New Roman"/>
                <w:sz w:val="20"/>
                <w:szCs w:val="20"/>
              </w:rPr>
              <w:t xml:space="preserve"> 3</w:t>
            </w:r>
          </w:p>
          <w:p w14:paraId="49C7804D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55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1D35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10B0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FB3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79,8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420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81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E656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3,36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1D27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2595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6,8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726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9,2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D0EB6" w14:textId="77777777" w:rsidR="0020482B" w:rsidRPr="00AC411C" w:rsidRDefault="0020482B" w:rsidP="00C86CD0">
            <w:pPr>
              <w:adjustRightInd w:val="0"/>
              <w:ind w:right="-75"/>
              <w:rPr>
                <w:sz w:val="20"/>
                <w:szCs w:val="20"/>
              </w:rPr>
            </w:pPr>
            <w:r w:rsidRPr="00AC411C">
              <w:rPr>
                <w:bCs/>
                <w:sz w:val="20"/>
                <w:szCs w:val="20"/>
              </w:rPr>
              <w:t xml:space="preserve">Основное мероприятие 02 </w:t>
            </w:r>
          </w:p>
        </w:tc>
      </w:tr>
      <w:tr w:rsidR="0020482B" w:rsidRPr="00AC411C" w14:paraId="37D51882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17ADF2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lastRenderedPageBreak/>
              <w:t>3.4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790E5A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</w:t>
            </w:r>
            <w:r w:rsidRPr="00AC411C">
              <w:rPr>
                <w:rFonts w:eastAsia="Times New Roman"/>
                <w:sz w:val="20"/>
                <w:szCs w:val="20"/>
              </w:rPr>
              <w:t xml:space="preserve"> 4</w:t>
            </w:r>
          </w:p>
          <w:p w14:paraId="6E28930C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155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E130B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6530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B443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2F4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8951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561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E9AD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650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786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740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BAA1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820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F5B79" w14:textId="77777777" w:rsidR="0020482B" w:rsidRPr="00AC411C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C411C">
              <w:rPr>
                <w:rFonts w:eastAsia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AC411C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C411C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</w:tr>
      <w:tr w:rsidR="0020482B" w:rsidRPr="00AC411C" w14:paraId="4AEF57D8" w14:textId="77777777" w:rsidTr="00AC411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1A0E1E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3.5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9C5509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Целевой показатель</w:t>
            </w:r>
            <w:r w:rsidRPr="00AC411C">
              <w:rPr>
                <w:rFonts w:eastAsia="Times New Roman"/>
                <w:sz w:val="20"/>
                <w:szCs w:val="20"/>
              </w:rPr>
              <w:t xml:space="preserve"> 5</w:t>
            </w:r>
          </w:p>
          <w:p w14:paraId="2F7726B1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Количество самозанятых граждан, зафиксировавших свой статус, с учетом введения налогового режима для самозанятых, нарастающим итогом</w:t>
            </w:r>
          </w:p>
        </w:tc>
        <w:tc>
          <w:tcPr>
            <w:tcW w:w="155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1427C6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97BE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человек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326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1 020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A111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1 020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F3BA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2 375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E54A" w14:textId="77777777" w:rsidR="0020482B" w:rsidRPr="00AC411C" w:rsidRDefault="0020482B" w:rsidP="00C86CD0">
            <w:pPr>
              <w:jc w:val="center"/>
              <w:rPr>
                <w:sz w:val="20"/>
                <w:szCs w:val="20"/>
                <w:lang w:val="en-US"/>
              </w:rPr>
            </w:pPr>
            <w:r w:rsidRPr="00AC411C">
              <w:rPr>
                <w:sz w:val="20"/>
                <w:szCs w:val="20"/>
              </w:rPr>
              <w:t>1 020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8FCA2" w14:textId="77777777" w:rsidR="0020482B" w:rsidRPr="00AC411C" w:rsidRDefault="0020482B" w:rsidP="00C86CD0">
            <w:pPr>
              <w:jc w:val="center"/>
              <w:rPr>
                <w:sz w:val="20"/>
                <w:szCs w:val="20"/>
                <w:lang w:val="en-US"/>
              </w:rPr>
            </w:pPr>
            <w:r w:rsidRPr="00AC411C">
              <w:rPr>
                <w:sz w:val="20"/>
                <w:szCs w:val="20"/>
              </w:rPr>
              <w:t>1 020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A7E5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1 020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5DC3F" w14:textId="77777777" w:rsidR="0020482B" w:rsidRPr="00AC411C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C411C">
              <w:rPr>
                <w:rFonts w:eastAsia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AC411C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AC411C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</w:tr>
      <w:tr w:rsidR="0020482B" w:rsidRPr="00AC411C" w14:paraId="22F180C0" w14:textId="77777777" w:rsidTr="00AC411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09D627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460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98A75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rFonts w:eastAsiaTheme="minorEastAsia"/>
                <w:sz w:val="20"/>
                <w:szCs w:val="20"/>
                <w:lang w:eastAsia="ru-RU"/>
              </w:rPr>
              <w:t xml:space="preserve">Подпрограмма </w:t>
            </w:r>
            <w:r w:rsidRPr="00AC411C">
              <w:rPr>
                <w:rFonts w:eastAsiaTheme="minorEastAsia"/>
                <w:sz w:val="20"/>
                <w:szCs w:val="20"/>
                <w:lang w:val="en-US" w:eastAsia="ru-RU"/>
              </w:rPr>
              <w:t>I</w:t>
            </w:r>
            <w:r w:rsidRPr="00AC411C">
              <w:rPr>
                <w:rFonts w:eastAsiaTheme="minorEastAsia"/>
                <w:sz w:val="20"/>
                <w:szCs w:val="20"/>
                <w:lang w:eastAsia="ru-RU"/>
              </w:rPr>
              <w:t>V «Развитие потребительского рынка и услуг»</w:t>
            </w:r>
          </w:p>
        </w:tc>
      </w:tr>
      <w:tr w:rsidR="0020482B" w:rsidRPr="00AC411C" w14:paraId="661FAAE0" w14:textId="77777777" w:rsidTr="00AC411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4FBDA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4.1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E9337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Показатель 1</w:t>
            </w:r>
          </w:p>
          <w:p w14:paraId="4A828796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Обеспеченность населения площадью торговых объектов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C9860D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Приоритетный, отраслевой показатель госпрограммы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8EF7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AC411C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AC411C">
              <w:rPr>
                <w:sz w:val="20"/>
                <w:szCs w:val="20"/>
              </w:rPr>
              <w:t>/1000 человек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6D6D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1 215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C450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1 204,6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979" w14:textId="77777777" w:rsidR="0020482B" w:rsidRPr="00AC411C" w:rsidRDefault="0020482B" w:rsidP="00C86CD0">
            <w:pPr>
              <w:jc w:val="center"/>
              <w:rPr>
                <w:strike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1 256,2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DCE6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1 319,5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4A82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1 282,0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26E1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1 282,0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446F74C8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1.</w:t>
            </w:r>
          </w:p>
          <w:p w14:paraId="02DFFDFE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</w:tr>
      <w:tr w:rsidR="0020482B" w:rsidRPr="00AC411C" w14:paraId="53CD7640" w14:textId="77777777" w:rsidTr="00AC411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B36A8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4.2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9CAF5C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Показатель 2</w:t>
            </w:r>
          </w:p>
          <w:p w14:paraId="27003E94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Прирост площадей торговых объектов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6D8BA8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Приоритетный, отраслевой показатель госпрограммы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8858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 xml:space="preserve">тыс. </w:t>
            </w:r>
            <w:proofErr w:type="spellStart"/>
            <w:proofErr w:type="gramStart"/>
            <w:r w:rsidRPr="00AC411C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696B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1,6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F25C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1,6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67A5" w14:textId="77777777" w:rsidR="0020482B" w:rsidRPr="00AC411C" w:rsidRDefault="0020482B" w:rsidP="00C86CD0">
            <w:pPr>
              <w:jc w:val="center"/>
              <w:rPr>
                <w:strike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15F0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5,3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485F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101F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1,0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57DF4429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1.</w:t>
            </w:r>
          </w:p>
          <w:p w14:paraId="2B46BD00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</w:tr>
      <w:tr w:rsidR="0020482B" w:rsidRPr="00AC411C" w14:paraId="09DE3F5E" w14:textId="77777777" w:rsidTr="00AC411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E5982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4.3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FC850D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Показатель 3</w:t>
            </w:r>
          </w:p>
          <w:p w14:paraId="48891FBC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 xml:space="preserve">Стандарт потребительского рынка и услуг 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934B3C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  <w:u w:val="single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Приоритетный, Рейтинг-50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11C4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баллы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654B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C6F6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A79B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2 832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AFCA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0FC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E420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-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13B56DC7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1.</w:t>
            </w:r>
          </w:p>
          <w:p w14:paraId="32413014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</w:tr>
      <w:tr w:rsidR="0020482B" w:rsidRPr="00AC411C" w14:paraId="156B81E6" w14:textId="77777777" w:rsidTr="00AC411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1B34B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4.3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B81C49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Показатель 3</w:t>
            </w:r>
          </w:p>
          <w:p w14:paraId="092206C6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 xml:space="preserve">Прирост посадочных мест на объектах общественного питания 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96A7CC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  <w:u w:val="single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Приоритетный, отраслевой показатель госпрограммы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7D2B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Посадочные места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87C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B19F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D4B1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90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B51D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F578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66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53ADF7ED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2.</w:t>
            </w:r>
          </w:p>
          <w:p w14:paraId="540D1856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Развитие сферы общественного питания на территории муниципального образования Московской области</w:t>
            </w:r>
          </w:p>
        </w:tc>
      </w:tr>
      <w:tr w:rsidR="0020482B" w:rsidRPr="00AC411C" w14:paraId="70A4F71C" w14:textId="77777777" w:rsidTr="00AC411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3022F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4.4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7B6AA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Показатель 4</w:t>
            </w:r>
          </w:p>
          <w:p w14:paraId="65077FAE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 xml:space="preserve">Прирост рабочих мест на объектах бытового обслуживания 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BBA33F0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  <w:u w:val="single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Приоритетный, отраслевой показатель госпрограммы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7672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Рабочие места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E1C8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A4D9" w14:textId="77777777" w:rsidR="0020482B" w:rsidRPr="00AC411C" w:rsidRDefault="0020482B" w:rsidP="00C86CD0">
            <w:pPr>
              <w:jc w:val="center"/>
              <w:rPr>
                <w:sz w:val="20"/>
                <w:szCs w:val="20"/>
                <w:highlight w:val="yellow"/>
              </w:rPr>
            </w:pPr>
            <w:r w:rsidRPr="00AC411C">
              <w:rPr>
                <w:sz w:val="20"/>
                <w:szCs w:val="20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07F4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DD6D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8ADE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529E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61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64086DC9" w14:textId="77777777" w:rsidR="0020482B" w:rsidRPr="00AC411C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 xml:space="preserve">Основное мероприятие 3 </w:t>
            </w:r>
          </w:p>
          <w:p w14:paraId="3268918F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Развитие сферы бытовых услуг на территории муниципального образования Московской области</w:t>
            </w:r>
          </w:p>
        </w:tc>
      </w:tr>
      <w:tr w:rsidR="0020482B" w:rsidRPr="00AC411C" w14:paraId="5A52C5C4" w14:textId="77777777" w:rsidTr="00AC411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8D70D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lastRenderedPageBreak/>
              <w:t>4.5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4EB428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Показатель 5</w:t>
            </w:r>
          </w:p>
          <w:p w14:paraId="096269B5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 xml:space="preserve">Доля ОДС*, соответствующих </w:t>
            </w:r>
            <w:r w:rsidRPr="00AC411C">
              <w:rPr>
                <w:rFonts w:eastAsia="Times New Roman"/>
                <w:sz w:val="20"/>
                <w:szCs w:val="20"/>
              </w:rPr>
              <w:t>требованиям, нормам и стандартам действующего законодательства,</w:t>
            </w:r>
            <w:r w:rsidRPr="00AC411C">
              <w:rPr>
                <w:sz w:val="20"/>
                <w:szCs w:val="20"/>
              </w:rPr>
              <w:t xml:space="preserve"> от общего количества ОДС</w:t>
            </w:r>
            <w:r w:rsidRPr="00AC411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7DEBF2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  <w:u w:val="single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Приоритетный, перечень поручений Губернатора Московской области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5651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2C21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44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CB80" w14:textId="77777777" w:rsidR="0020482B" w:rsidRPr="00AC411C" w:rsidRDefault="0020482B" w:rsidP="00C86CD0">
            <w:pPr>
              <w:jc w:val="center"/>
              <w:rPr>
                <w:sz w:val="20"/>
                <w:szCs w:val="20"/>
                <w:highlight w:val="yellow"/>
              </w:rPr>
            </w:pPr>
            <w:r w:rsidRPr="00AC411C">
              <w:rPr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BB59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85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3AF8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95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1CD4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B799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38424678" w14:textId="77777777" w:rsidR="0020482B" w:rsidRPr="00AC411C" w:rsidRDefault="0020482B" w:rsidP="00C86CD0">
            <w:pPr>
              <w:adjustRightInd w:val="0"/>
              <w:rPr>
                <w:i/>
                <w:sz w:val="20"/>
                <w:szCs w:val="20"/>
              </w:rPr>
            </w:pPr>
            <w:r w:rsidRPr="00AC411C">
              <w:rPr>
                <w:i/>
                <w:sz w:val="20"/>
                <w:szCs w:val="20"/>
              </w:rPr>
              <w:t xml:space="preserve">Основное мероприятие 3 </w:t>
            </w:r>
          </w:p>
          <w:p w14:paraId="619633EC" w14:textId="77777777" w:rsidR="0020482B" w:rsidRPr="00AC411C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Развитие сферы бытовых услуг на территории муниципального образования Московской области</w:t>
            </w:r>
          </w:p>
        </w:tc>
      </w:tr>
      <w:tr w:rsidR="0020482B" w:rsidRPr="00AC411C" w14:paraId="7C23B69D" w14:textId="77777777" w:rsidTr="00AC411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9D2A9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4.6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36ACC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Показатель 6</w:t>
            </w:r>
          </w:p>
          <w:p w14:paraId="7274DFEF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BFCD23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  <w:u w:val="single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Приоритетный, отраслевой показатель (показатель госпрограммы)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6E30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034E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6EF9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23AB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2F76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21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A1A1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563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62B11C59" w14:textId="77777777" w:rsidR="0020482B" w:rsidRPr="00AC411C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Основное мероприятие 5</w:t>
            </w:r>
          </w:p>
          <w:p w14:paraId="3F996E27" w14:textId="77777777" w:rsidR="0020482B" w:rsidRPr="00AC411C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Участие в организации региональной системы защиты прав потребителей</w:t>
            </w:r>
          </w:p>
        </w:tc>
      </w:tr>
      <w:tr w:rsidR="0020482B" w:rsidRPr="00AC411C" w14:paraId="50449D29" w14:textId="77777777" w:rsidTr="00AC411C">
        <w:trPr>
          <w:trHeight w:val="3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21AD2F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4.8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D9934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Показатель 8</w:t>
            </w:r>
          </w:p>
          <w:p w14:paraId="32EB0B0D" w14:textId="77777777" w:rsidR="0020482B" w:rsidRPr="00AC411C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Количество банных объектов, на которых в текущем году проведены работы по строительству (реконструкции) или капитальному (текущему) ремонту по программе «100 бань Подмосковья»</w:t>
            </w:r>
          </w:p>
        </w:tc>
        <w:tc>
          <w:tcPr>
            <w:tcW w:w="15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13C8AB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  <w:u w:val="single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Приоритетный, отраслевой показатель (показатель госпрограммы)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4BF5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D398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1CAD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E401" w14:textId="77777777" w:rsidR="0020482B" w:rsidRPr="00AC411C" w:rsidRDefault="0020482B" w:rsidP="00C86CD0">
            <w:pPr>
              <w:jc w:val="center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B4F6" w14:textId="77777777" w:rsidR="0020482B" w:rsidRPr="00AC411C" w:rsidRDefault="0020482B" w:rsidP="00C86CD0">
            <w:pPr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F67D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14D" w14:textId="77777777" w:rsidR="0020482B" w:rsidRPr="00AC411C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C411C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</w:tcPr>
          <w:p w14:paraId="2D485C10" w14:textId="77777777" w:rsidR="0020482B" w:rsidRPr="00AC411C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 xml:space="preserve">Основное мероприятие 4 </w:t>
            </w:r>
          </w:p>
          <w:p w14:paraId="4C00A848" w14:textId="77777777" w:rsidR="0020482B" w:rsidRPr="00AC411C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C411C">
              <w:rPr>
                <w:sz w:val="20"/>
                <w:szCs w:val="20"/>
              </w:rPr>
              <w:t>Реализация губернаторской программы «100 бань Подмосковья» на территории муниципального образования Московской области</w:t>
            </w:r>
          </w:p>
        </w:tc>
      </w:tr>
    </w:tbl>
    <w:p w14:paraId="58CE7389" w14:textId="77777777" w:rsidR="007D6669" w:rsidRDefault="007D6669" w:rsidP="007D6669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14:paraId="60C2EB23" w14:textId="77777777" w:rsidR="007D6669" w:rsidRDefault="007D6669" w:rsidP="007D666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80AC782" w14:textId="2CCCCF05" w:rsidR="0020482B" w:rsidRPr="007D6669" w:rsidRDefault="007D6669" w:rsidP="007D666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778FE">
        <w:rPr>
          <w:rFonts w:ascii="Times New Roman" w:hAnsi="Times New Roman" w:cs="Times New Roman"/>
          <w:sz w:val="24"/>
          <w:szCs w:val="24"/>
        </w:rPr>
        <w:t>Методика расчета значений планируемых результатов реализации муниципальной программы (подпрограммы)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567"/>
        <w:gridCol w:w="2840"/>
        <w:gridCol w:w="988"/>
        <w:gridCol w:w="6662"/>
        <w:gridCol w:w="3260"/>
        <w:gridCol w:w="851"/>
      </w:tblGrid>
      <w:tr w:rsidR="0020482B" w:rsidRPr="007D6669" w14:paraId="3A47E0D6" w14:textId="77777777" w:rsidTr="007D6669">
        <w:trPr>
          <w:trHeight w:val="276"/>
        </w:trPr>
        <w:tc>
          <w:tcPr>
            <w:tcW w:w="567" w:type="dxa"/>
          </w:tcPr>
          <w:p w14:paraId="10949FB2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14:paraId="30BF1E7F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40" w:type="dxa"/>
          </w:tcPr>
          <w:p w14:paraId="2F01B5C5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88" w:type="dxa"/>
          </w:tcPr>
          <w:p w14:paraId="6FA712EA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662" w:type="dxa"/>
          </w:tcPr>
          <w:p w14:paraId="778D9EBB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260" w:type="dxa"/>
          </w:tcPr>
          <w:p w14:paraId="0F0F525D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9D778F3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20482B" w:rsidRPr="007D6669" w14:paraId="249E0C06" w14:textId="77777777" w:rsidTr="007D6669">
        <w:trPr>
          <w:trHeight w:val="28"/>
        </w:trPr>
        <w:tc>
          <w:tcPr>
            <w:tcW w:w="567" w:type="dxa"/>
          </w:tcPr>
          <w:p w14:paraId="7289546C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0" w:type="dxa"/>
          </w:tcPr>
          <w:p w14:paraId="1978958B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8" w:type="dxa"/>
          </w:tcPr>
          <w:p w14:paraId="420DB4F6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2" w:type="dxa"/>
          </w:tcPr>
          <w:p w14:paraId="22E41570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</w:tcPr>
          <w:p w14:paraId="23173BE3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4D6130E8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</w:tr>
      <w:tr w:rsidR="0020482B" w:rsidRPr="007D6669" w14:paraId="437FF487" w14:textId="77777777" w:rsidTr="007D6669">
        <w:trPr>
          <w:trHeight w:val="297"/>
        </w:trPr>
        <w:tc>
          <w:tcPr>
            <w:tcW w:w="567" w:type="dxa"/>
            <w:tcBorders>
              <w:right w:val="single" w:sz="4" w:space="0" w:color="auto"/>
            </w:tcBorders>
          </w:tcPr>
          <w:p w14:paraId="5E40108E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601" w:type="dxa"/>
            <w:gridSpan w:val="5"/>
            <w:tcBorders>
              <w:right w:val="single" w:sz="4" w:space="0" w:color="auto"/>
            </w:tcBorders>
          </w:tcPr>
          <w:p w14:paraId="5AC7F146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 xml:space="preserve">Подпрограмма </w:t>
            </w:r>
            <w:r w:rsidRPr="007D6669">
              <w:rPr>
                <w:rFonts w:eastAsiaTheme="minorEastAsia"/>
                <w:sz w:val="20"/>
                <w:szCs w:val="20"/>
                <w:lang w:val="en-US" w:eastAsia="ru-RU"/>
              </w:rPr>
              <w:t>I</w:t>
            </w: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 xml:space="preserve"> «Инвестиции»</w:t>
            </w:r>
          </w:p>
        </w:tc>
      </w:tr>
      <w:tr w:rsidR="0020482B" w:rsidRPr="007D6669" w14:paraId="54735E70" w14:textId="77777777" w:rsidTr="007D6669">
        <w:trPr>
          <w:trHeight w:val="250"/>
        </w:trPr>
        <w:tc>
          <w:tcPr>
            <w:tcW w:w="567" w:type="dxa"/>
          </w:tcPr>
          <w:p w14:paraId="1ED4C0AD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0" w:type="dxa"/>
          </w:tcPr>
          <w:p w14:paraId="62F07A52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Показатель 1</w:t>
            </w:r>
          </w:p>
          <w:p w14:paraId="3E9194F3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 xml:space="preserve">Объем инвестиций, привлеченных в основной капитал (без учета бюджетных инвестиций), на </w:t>
            </w:r>
            <w:r w:rsidRPr="007D6669">
              <w:rPr>
                <w:sz w:val="20"/>
                <w:szCs w:val="20"/>
              </w:rPr>
              <w:lastRenderedPageBreak/>
              <w:t>душу населения</w:t>
            </w:r>
          </w:p>
        </w:tc>
        <w:tc>
          <w:tcPr>
            <w:tcW w:w="988" w:type="dxa"/>
            <w:vAlign w:val="center"/>
          </w:tcPr>
          <w:p w14:paraId="720BFD19" w14:textId="77777777" w:rsidR="0020482B" w:rsidRPr="007D6669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D6669">
              <w:rPr>
                <w:sz w:val="20"/>
                <w:szCs w:val="20"/>
              </w:rPr>
              <w:lastRenderedPageBreak/>
              <w:t>тыс.руб</w:t>
            </w:r>
            <w:proofErr w:type="spellEnd"/>
            <w:r w:rsidRPr="007D6669">
              <w:rPr>
                <w:sz w:val="20"/>
                <w:szCs w:val="20"/>
              </w:rPr>
              <w:t>.</w:t>
            </w:r>
          </w:p>
        </w:tc>
        <w:tc>
          <w:tcPr>
            <w:tcW w:w="6662" w:type="dxa"/>
          </w:tcPr>
          <w:p w14:paraId="50F9AB95" w14:textId="77777777" w:rsidR="0020482B" w:rsidRPr="007D6669" w:rsidRDefault="0020482B" w:rsidP="00C86CD0">
            <w:pPr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D6669">
              <w:rPr>
                <w:sz w:val="20"/>
                <w:szCs w:val="20"/>
              </w:rPr>
              <w:t>Идн</w:t>
            </w:r>
            <w:proofErr w:type="spellEnd"/>
            <w:r w:rsidRPr="007D6669">
              <w:rPr>
                <w:sz w:val="20"/>
                <w:szCs w:val="20"/>
              </w:rPr>
              <w:t xml:space="preserve"> = Ид / </w:t>
            </w:r>
            <w:proofErr w:type="spellStart"/>
            <w:r w:rsidRPr="007D6669">
              <w:rPr>
                <w:sz w:val="20"/>
                <w:szCs w:val="20"/>
              </w:rPr>
              <w:t>Чн</w:t>
            </w:r>
            <w:proofErr w:type="spellEnd"/>
          </w:p>
          <w:p w14:paraId="15384494" w14:textId="77777777" w:rsidR="0020482B" w:rsidRPr="007D6669" w:rsidRDefault="0020482B" w:rsidP="00C86CD0">
            <w:pPr>
              <w:adjustRightInd w:val="0"/>
              <w:jc w:val="both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Где</w:t>
            </w:r>
          </w:p>
          <w:p w14:paraId="2AABA640" w14:textId="77777777" w:rsidR="0020482B" w:rsidRPr="007D6669" w:rsidRDefault="0020482B" w:rsidP="00C86CD0">
            <w:pPr>
              <w:adjustRightInd w:val="0"/>
              <w:rPr>
                <w:sz w:val="20"/>
                <w:szCs w:val="20"/>
              </w:rPr>
            </w:pPr>
            <w:proofErr w:type="spellStart"/>
            <w:r w:rsidRPr="007D6669">
              <w:rPr>
                <w:sz w:val="20"/>
                <w:szCs w:val="20"/>
              </w:rPr>
              <w:t>Идн</w:t>
            </w:r>
            <w:proofErr w:type="spellEnd"/>
            <w:r w:rsidRPr="007D6669">
              <w:rPr>
                <w:sz w:val="20"/>
                <w:szCs w:val="20"/>
              </w:rPr>
      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</w:t>
            </w:r>
            <w:r w:rsidRPr="007D6669">
              <w:rPr>
                <w:sz w:val="20"/>
                <w:szCs w:val="20"/>
              </w:rPr>
              <w:lastRenderedPageBreak/>
              <w:t>населения.</w:t>
            </w:r>
          </w:p>
          <w:p w14:paraId="1615BFD7" w14:textId="77777777" w:rsidR="0020482B" w:rsidRPr="007D666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14:paraId="5B6D65BC" w14:textId="77777777" w:rsidR="0020482B" w:rsidRPr="007D6669" w:rsidRDefault="0020482B" w:rsidP="00C86CD0">
            <w:pPr>
              <w:adjustRightInd w:val="0"/>
              <w:rPr>
                <w:sz w:val="20"/>
                <w:szCs w:val="20"/>
              </w:rPr>
            </w:pPr>
            <w:proofErr w:type="spellStart"/>
            <w:r w:rsidRPr="007D6669">
              <w:rPr>
                <w:sz w:val="20"/>
                <w:szCs w:val="20"/>
              </w:rPr>
              <w:t>Чн</w:t>
            </w:r>
            <w:proofErr w:type="spellEnd"/>
            <w:r w:rsidRPr="007D6669">
              <w:rPr>
                <w:sz w:val="20"/>
                <w:szCs w:val="20"/>
              </w:rPr>
              <w:t xml:space="preserve"> – численность населения Коломенского городского округа на 01 января отчетного года</w:t>
            </w:r>
          </w:p>
          <w:p w14:paraId="0EE4B3D8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3260" w:type="dxa"/>
          </w:tcPr>
          <w:p w14:paraId="76D41113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09FFB2A" w14:textId="77777777" w:rsidR="0020482B" w:rsidRPr="007D6669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Ежемесячно</w:t>
            </w:r>
          </w:p>
        </w:tc>
      </w:tr>
      <w:tr w:rsidR="0020482B" w:rsidRPr="007D6669" w14:paraId="532CCBB6" w14:textId="77777777" w:rsidTr="007D6669">
        <w:trPr>
          <w:trHeight w:val="332"/>
        </w:trPr>
        <w:tc>
          <w:tcPr>
            <w:tcW w:w="567" w:type="dxa"/>
          </w:tcPr>
          <w:p w14:paraId="68FAC2E8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0" w:type="dxa"/>
          </w:tcPr>
          <w:p w14:paraId="77141E69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Показатель 2</w:t>
            </w:r>
          </w:p>
          <w:p w14:paraId="59DFA412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 xml:space="preserve">Процент заполняемости многофункциональных индустриальных парков, технологических парков, промышленных площадок. </w:t>
            </w:r>
          </w:p>
        </w:tc>
        <w:tc>
          <w:tcPr>
            <w:tcW w:w="988" w:type="dxa"/>
            <w:vAlign w:val="center"/>
          </w:tcPr>
          <w:p w14:paraId="73A61F2D" w14:textId="77777777" w:rsidR="0020482B" w:rsidRPr="007D6669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6662" w:type="dxa"/>
          </w:tcPr>
          <w:p w14:paraId="4706FCFB" w14:textId="30B431D7" w:rsidR="0020482B" w:rsidRPr="007D6669" w:rsidRDefault="0020482B" w:rsidP="00C86CD0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ПЗ = </w:t>
            </w:r>
            <w:proofErr w:type="spellStart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Пинд.р</w:t>
            </w:r>
            <w:proofErr w:type="spellEnd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>*100/</w:t>
            </w:r>
            <w:r w:rsidR="007D66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Пинд.о-Пинд</w:t>
            </w:r>
            <w:proofErr w:type="gramStart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14:paraId="7223F7EE" w14:textId="77777777" w:rsidR="0020482B" w:rsidRPr="007D6669" w:rsidRDefault="0020482B" w:rsidP="00C86CD0">
            <w:pPr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где</w:t>
            </w:r>
          </w:p>
          <w:p w14:paraId="68EB61FD" w14:textId="77777777" w:rsidR="0020482B" w:rsidRPr="007D6669" w:rsidRDefault="0020482B" w:rsidP="00C86CD0">
            <w:pPr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Пинд.р</w:t>
            </w:r>
            <w:proofErr w:type="spellEnd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 – площадь индустриального парка, занятая резидентами;</w:t>
            </w:r>
          </w:p>
          <w:p w14:paraId="291B22EB" w14:textId="77777777" w:rsidR="0020482B" w:rsidRPr="007D6669" w:rsidRDefault="0020482B" w:rsidP="00C86CD0">
            <w:pPr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Пинд.о</w:t>
            </w:r>
            <w:proofErr w:type="spellEnd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>. – общая площадь индустриального парка;</w:t>
            </w:r>
          </w:p>
          <w:p w14:paraId="11175C74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Пинд</w:t>
            </w:r>
            <w:proofErr w:type="gramStart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 – площадь индустриального парка, предназначенная для объектов инфраструктуры.</w:t>
            </w:r>
          </w:p>
        </w:tc>
        <w:tc>
          <w:tcPr>
            <w:tcW w:w="3260" w:type="dxa"/>
          </w:tcPr>
          <w:p w14:paraId="484281C4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Управляющие компании индустриальных парков, технопарков и промзон, а также АО «Корпорация развития Московской области», ГИС ИП.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A791BD0" w14:textId="77777777" w:rsidR="0020482B" w:rsidRPr="007D6669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 xml:space="preserve">Ежеквартально </w:t>
            </w:r>
          </w:p>
        </w:tc>
      </w:tr>
      <w:tr w:rsidR="0020482B" w:rsidRPr="007D6669" w14:paraId="0DD9AD53" w14:textId="77777777" w:rsidTr="007D6669">
        <w:trPr>
          <w:trHeight w:val="332"/>
        </w:trPr>
        <w:tc>
          <w:tcPr>
            <w:tcW w:w="567" w:type="dxa"/>
          </w:tcPr>
          <w:p w14:paraId="788FD417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0" w:type="dxa"/>
          </w:tcPr>
          <w:p w14:paraId="40C8616E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Показатель 3</w:t>
            </w:r>
          </w:p>
          <w:p w14:paraId="624E822A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Количество многофункциональных индустриальных парков, технологических парков, промышленных площадок.</w:t>
            </w:r>
          </w:p>
        </w:tc>
        <w:tc>
          <w:tcPr>
            <w:tcW w:w="988" w:type="dxa"/>
            <w:vAlign w:val="center"/>
          </w:tcPr>
          <w:p w14:paraId="78E470DA" w14:textId="77777777" w:rsidR="0020482B" w:rsidRPr="007D6669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6662" w:type="dxa"/>
          </w:tcPr>
          <w:p w14:paraId="6ECA551A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Учитывается общее количество многофункциональных индустриальных парков,</w:t>
            </w:r>
            <w:r w:rsidRPr="007D6669">
              <w:rPr>
                <w:rFonts w:eastAsia="Times New Roman"/>
                <w:sz w:val="20"/>
                <w:szCs w:val="20"/>
              </w:rPr>
              <w:t xml:space="preserve"> технологических парков, промышленных площадок муниципального образования (нарастающим итогом).</w:t>
            </w:r>
          </w:p>
        </w:tc>
        <w:tc>
          <w:tcPr>
            <w:tcW w:w="3260" w:type="dxa"/>
          </w:tcPr>
          <w:p w14:paraId="632FB4AA" w14:textId="77777777" w:rsidR="0020482B" w:rsidRPr="007D666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 xml:space="preserve">Источником информации являются ОМСУ, управляющие компании индустриальных парков, технопарков, а также информация, опубликованная в ГИСИП </w:t>
            </w:r>
            <w:r w:rsidRPr="007D6669">
              <w:rPr>
                <w:color w:val="000000" w:themeColor="text1"/>
                <w:sz w:val="20"/>
                <w:szCs w:val="20"/>
              </w:rPr>
              <w:t>(</w:t>
            </w:r>
            <w:hyperlink r:id="rId9" w:history="1">
              <w:r w:rsidRPr="007D6669">
                <w:rPr>
                  <w:rStyle w:val="af3"/>
                  <w:color w:val="000000" w:themeColor="text1"/>
                  <w:sz w:val="20"/>
                  <w:szCs w:val="20"/>
                </w:rPr>
                <w:t>https://www.gisip.ru</w:t>
              </w:r>
            </w:hyperlink>
            <w:r w:rsidRPr="007D6669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832BF17" w14:textId="77777777" w:rsidR="0020482B" w:rsidRPr="007D6669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Ежегодно</w:t>
            </w:r>
          </w:p>
        </w:tc>
      </w:tr>
      <w:tr w:rsidR="0020482B" w:rsidRPr="007D6669" w14:paraId="6513B1EC" w14:textId="77777777" w:rsidTr="007D6669">
        <w:trPr>
          <w:trHeight w:val="332"/>
        </w:trPr>
        <w:tc>
          <w:tcPr>
            <w:tcW w:w="567" w:type="dxa"/>
          </w:tcPr>
          <w:p w14:paraId="72DB0611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0" w:type="dxa"/>
          </w:tcPr>
          <w:p w14:paraId="5784ADDD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Показатель 4</w:t>
            </w:r>
          </w:p>
          <w:p w14:paraId="180EE283" w14:textId="77777777" w:rsidR="0020482B" w:rsidRPr="007D6669" w:rsidRDefault="0020482B" w:rsidP="00C86CD0">
            <w:pPr>
              <w:tabs>
                <w:tab w:val="left" w:pos="534"/>
              </w:tabs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988" w:type="dxa"/>
            <w:vAlign w:val="center"/>
          </w:tcPr>
          <w:p w14:paraId="0E146C4C" w14:textId="77777777" w:rsidR="0020482B" w:rsidRPr="007D6669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единиц</w:t>
            </w:r>
          </w:p>
        </w:tc>
        <w:tc>
          <w:tcPr>
            <w:tcW w:w="6662" w:type="dxa"/>
          </w:tcPr>
          <w:p w14:paraId="408B55A2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Учитывается 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 нарастающим итогом с 1 января отчетного года.</w:t>
            </w:r>
          </w:p>
        </w:tc>
        <w:tc>
          <w:tcPr>
            <w:tcW w:w="3260" w:type="dxa"/>
          </w:tcPr>
          <w:p w14:paraId="3C610044" w14:textId="09C048C4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По отчетам управляющие компании индустриальных парков, технопарков и промзон, а также АО «Корпорация развития Московской области», а </w:t>
            </w:r>
            <w:r w:rsidR="007D6669" w:rsidRPr="007D666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также</w:t>
            </w:r>
            <w:r w:rsidRPr="007D666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по сведениям ЕАС ПИП.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054176D" w14:textId="77777777" w:rsidR="0020482B" w:rsidRPr="007D6669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20482B" w:rsidRPr="007D6669" w14:paraId="6A6FBE29" w14:textId="77777777" w:rsidTr="007D6669">
        <w:trPr>
          <w:trHeight w:val="332"/>
        </w:trPr>
        <w:tc>
          <w:tcPr>
            <w:tcW w:w="567" w:type="dxa"/>
          </w:tcPr>
          <w:p w14:paraId="3F9D985B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0" w:type="dxa"/>
          </w:tcPr>
          <w:p w14:paraId="1BEAAAEF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Показатель 5</w:t>
            </w:r>
          </w:p>
          <w:p w14:paraId="14AC5E6E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Площадь территории, на которую привлечены новые резиденты</w:t>
            </w:r>
          </w:p>
        </w:tc>
        <w:tc>
          <w:tcPr>
            <w:tcW w:w="988" w:type="dxa"/>
            <w:vAlign w:val="center"/>
          </w:tcPr>
          <w:p w14:paraId="33AF6001" w14:textId="77777777" w:rsidR="0020482B" w:rsidRPr="007D6669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га</w:t>
            </w:r>
          </w:p>
        </w:tc>
        <w:tc>
          <w:tcPr>
            <w:tcW w:w="6662" w:type="dxa"/>
            <w:vAlign w:val="center"/>
          </w:tcPr>
          <w:p w14:paraId="6A02C91F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Показатель рассчитывается как сумма заполненных площадей многофункциональных индустриальных парков, технологических парков, промышленных площадок муниципальных образований на которые привлечены резиденты в текущем году.</w:t>
            </w:r>
          </w:p>
        </w:tc>
        <w:tc>
          <w:tcPr>
            <w:tcW w:w="3260" w:type="dxa"/>
            <w:vAlign w:val="center"/>
          </w:tcPr>
          <w:p w14:paraId="07EAA466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FB19361" w14:textId="77777777" w:rsidR="0020482B" w:rsidRPr="007D6669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20482B" w:rsidRPr="007D6669" w14:paraId="3C20C0E4" w14:textId="77777777" w:rsidTr="007D6669">
        <w:trPr>
          <w:trHeight w:val="332"/>
        </w:trPr>
        <w:tc>
          <w:tcPr>
            <w:tcW w:w="567" w:type="dxa"/>
          </w:tcPr>
          <w:p w14:paraId="5BDF2780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840" w:type="dxa"/>
          </w:tcPr>
          <w:p w14:paraId="1AFB35F7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Показатель 6</w:t>
            </w:r>
          </w:p>
          <w:p w14:paraId="3251FDC1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988" w:type="dxa"/>
            <w:vAlign w:val="center"/>
          </w:tcPr>
          <w:p w14:paraId="0E80915C" w14:textId="77777777" w:rsidR="0020482B" w:rsidRPr="007D6669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6662" w:type="dxa"/>
          </w:tcPr>
          <w:p w14:paraId="75552B65" w14:textId="17C75913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 xml:space="preserve">Рассчитывается как отношение реальной заработной платы в целом по предприятиям рассчитываемого периода к реальной заработной плате по предприятиям </w:t>
            </w:r>
            <w:r w:rsidR="007D6669" w:rsidRPr="007D6669">
              <w:rPr>
                <w:sz w:val="20"/>
                <w:szCs w:val="20"/>
              </w:rPr>
              <w:t>предшествующего.</w:t>
            </w:r>
            <w:r w:rsidRPr="007D6669">
              <w:rPr>
                <w:sz w:val="20"/>
                <w:szCs w:val="20"/>
              </w:rPr>
              <w:t xml:space="preserve"> </w:t>
            </w:r>
            <w:r w:rsidRPr="007D6669">
              <w:rPr>
                <w:bCs/>
                <w:sz w:val="20"/>
                <w:szCs w:val="20"/>
              </w:rPr>
              <w:t>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</w:t>
            </w:r>
          </w:p>
        </w:tc>
        <w:tc>
          <w:tcPr>
            <w:tcW w:w="3260" w:type="dxa"/>
          </w:tcPr>
          <w:p w14:paraId="5F6EABA3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 субъектам малого предпринимательства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3BB866D" w14:textId="77777777" w:rsidR="0020482B" w:rsidRPr="007D6669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20482B" w:rsidRPr="007D6669" w14:paraId="4D15A347" w14:textId="77777777" w:rsidTr="007D6669">
        <w:trPr>
          <w:trHeight w:val="332"/>
        </w:trPr>
        <w:tc>
          <w:tcPr>
            <w:tcW w:w="567" w:type="dxa"/>
          </w:tcPr>
          <w:p w14:paraId="4F94B4A2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840" w:type="dxa"/>
          </w:tcPr>
          <w:p w14:paraId="16E28179" w14:textId="77777777" w:rsidR="0020482B" w:rsidRPr="007D6669" w:rsidRDefault="0020482B" w:rsidP="00C86CD0">
            <w:pPr>
              <w:rPr>
                <w:bCs/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>Целевой показатель 7</w:t>
            </w:r>
          </w:p>
          <w:p w14:paraId="0A8DB18A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</w:tc>
        <w:tc>
          <w:tcPr>
            <w:tcW w:w="988" w:type="dxa"/>
            <w:vAlign w:val="center"/>
          </w:tcPr>
          <w:p w14:paraId="78E09F8B" w14:textId="77777777" w:rsidR="0020482B" w:rsidRPr="007D6669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i/>
                <w:sz w:val="20"/>
                <w:szCs w:val="20"/>
              </w:rPr>
              <w:t>%</w:t>
            </w:r>
          </w:p>
        </w:tc>
        <w:tc>
          <w:tcPr>
            <w:tcW w:w="6662" w:type="dxa"/>
          </w:tcPr>
          <w:p w14:paraId="5C55A256" w14:textId="77777777" w:rsidR="0020482B" w:rsidRPr="007D6669" w:rsidRDefault="0020482B" w:rsidP="00C86CD0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5C41AD69" w14:textId="227C64CC" w:rsidR="0020482B" w:rsidRPr="007D6669" w:rsidRDefault="0020482B" w:rsidP="00C86CD0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>IЧ= ИЧ / ИЧ (n-</w:t>
            </w:r>
            <w:r w:rsidR="007D6669" w:rsidRPr="007D6669">
              <w:rPr>
                <w:bCs/>
                <w:sz w:val="20"/>
                <w:szCs w:val="20"/>
              </w:rPr>
              <w:t>1) *</w:t>
            </w:r>
            <w:r w:rsidRPr="007D6669">
              <w:rPr>
                <w:bCs/>
                <w:sz w:val="20"/>
                <w:szCs w:val="20"/>
              </w:rPr>
              <w:t>100%</w:t>
            </w:r>
          </w:p>
          <w:p w14:paraId="5EA66BC3" w14:textId="77777777" w:rsidR="0020482B" w:rsidRPr="007D6669" w:rsidRDefault="0020482B" w:rsidP="00C86CD0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>где:</w:t>
            </w:r>
          </w:p>
          <w:p w14:paraId="3180F0C8" w14:textId="77777777" w:rsidR="0020482B" w:rsidRPr="007D6669" w:rsidRDefault="0020482B" w:rsidP="00C86CD0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>IЧ 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14:paraId="3AA1F36F" w14:textId="77777777" w:rsidR="0020482B" w:rsidRPr="007D6669" w:rsidRDefault="0020482B" w:rsidP="00C86CD0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>ИЧ - Объем инвестиций в основной капитал, за 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14:paraId="7204CDCD" w14:textId="77777777" w:rsidR="0020482B" w:rsidRPr="007D6669" w:rsidRDefault="0020482B" w:rsidP="00C86CD0">
            <w:pPr>
              <w:adjustRightInd w:val="0"/>
              <w:jc w:val="both"/>
              <w:rPr>
                <w:bCs/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>ИЧ (n-1)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14:paraId="3D582191" w14:textId="77777777" w:rsidR="0020482B" w:rsidRPr="007D6669" w:rsidRDefault="0020482B" w:rsidP="00C86CD0">
            <w:pPr>
              <w:jc w:val="both"/>
              <w:rPr>
                <w:bCs/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 xml:space="preserve">Объем инвестиций в основной капитал, за исключением инвестиций </w:t>
            </w:r>
            <w:r w:rsidRPr="007D6669">
              <w:rPr>
                <w:bCs/>
                <w:sz w:val="20"/>
                <w:szCs w:val="20"/>
              </w:rPr>
              <w:lastRenderedPageBreak/>
              <w:t>инфраструктурных монополий (федеральные проекты) и бюджетных ассигнований федерального бюджета.</w:t>
            </w:r>
          </w:p>
          <w:p w14:paraId="790C8752" w14:textId="77777777" w:rsidR="0020482B" w:rsidRPr="007D6669" w:rsidRDefault="0020482B" w:rsidP="00C86CD0">
            <w:pPr>
              <w:jc w:val="both"/>
              <w:rPr>
                <w:bCs/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70B05836" w14:textId="77777777" w:rsidR="0020482B" w:rsidRPr="007D6669" w:rsidRDefault="0020482B" w:rsidP="00C86CD0">
            <w:pPr>
              <w:rPr>
                <w:bCs/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>ИЧ =Ио-</w:t>
            </w:r>
            <w:proofErr w:type="spellStart"/>
            <w:r w:rsidRPr="007D6669">
              <w:rPr>
                <w:bCs/>
                <w:sz w:val="20"/>
                <w:szCs w:val="20"/>
              </w:rPr>
              <w:t>Ифп</w:t>
            </w:r>
            <w:proofErr w:type="spellEnd"/>
            <w:r w:rsidRPr="007D6669">
              <w:rPr>
                <w:bCs/>
                <w:sz w:val="20"/>
                <w:szCs w:val="20"/>
              </w:rPr>
              <w:t>-</w:t>
            </w:r>
            <w:proofErr w:type="spellStart"/>
            <w:r w:rsidRPr="007D6669">
              <w:rPr>
                <w:bCs/>
                <w:sz w:val="20"/>
                <w:szCs w:val="20"/>
              </w:rPr>
              <w:t>Ифб</w:t>
            </w:r>
            <w:proofErr w:type="spellEnd"/>
          </w:p>
          <w:p w14:paraId="38350089" w14:textId="77777777" w:rsidR="0020482B" w:rsidRPr="007D6669" w:rsidRDefault="0020482B" w:rsidP="00C86CD0">
            <w:pPr>
              <w:jc w:val="both"/>
              <w:rPr>
                <w:bCs/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>где:</w:t>
            </w:r>
          </w:p>
          <w:p w14:paraId="6462576B" w14:textId="77777777" w:rsidR="0020482B" w:rsidRPr="007D6669" w:rsidRDefault="0020482B" w:rsidP="00C86CD0">
            <w:pPr>
              <w:jc w:val="both"/>
              <w:rPr>
                <w:bCs/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>ИЧ - Объем инвестиций в основной капитал, за 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14:paraId="2BC080EF" w14:textId="77777777" w:rsidR="0020482B" w:rsidRPr="007D6669" w:rsidRDefault="0020482B" w:rsidP="00C86CD0">
            <w:pPr>
              <w:rPr>
                <w:bCs/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 xml:space="preserve">Ио - Объем инвестиций, привлеченных в основной капитал </w:t>
            </w:r>
            <w:r w:rsidRPr="007D6669">
              <w:rPr>
                <w:bCs/>
                <w:sz w:val="20"/>
                <w:szCs w:val="20"/>
              </w:rPr>
              <w:br/>
              <w:t>по организациям, не относящимся к субъектам малого предпринимательства.</w:t>
            </w:r>
          </w:p>
          <w:p w14:paraId="131F1B3B" w14:textId="77777777" w:rsidR="0020482B" w:rsidRPr="007D6669" w:rsidRDefault="0020482B" w:rsidP="00C86CD0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7D6669">
              <w:rPr>
                <w:bCs/>
                <w:sz w:val="20"/>
                <w:szCs w:val="20"/>
              </w:rPr>
              <w:t>Ифп</w:t>
            </w:r>
            <w:proofErr w:type="spellEnd"/>
            <w:r w:rsidRPr="007D6669">
              <w:rPr>
                <w:bCs/>
                <w:sz w:val="20"/>
                <w:szCs w:val="20"/>
              </w:rPr>
              <w:t xml:space="preserve"> - Объем инвестиций инфраструктурных монополий (федеральные проекты);</w:t>
            </w:r>
          </w:p>
          <w:p w14:paraId="2B646813" w14:textId="77777777" w:rsidR="0020482B" w:rsidRPr="007D6669" w:rsidRDefault="0020482B" w:rsidP="00C86CD0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7D6669">
              <w:rPr>
                <w:bCs/>
                <w:sz w:val="20"/>
                <w:szCs w:val="20"/>
              </w:rPr>
              <w:t>Ифб</w:t>
            </w:r>
            <w:proofErr w:type="spellEnd"/>
            <w:r w:rsidRPr="007D6669">
              <w:rPr>
                <w:bCs/>
                <w:sz w:val="20"/>
                <w:szCs w:val="20"/>
              </w:rPr>
              <w:t xml:space="preserve"> - Объем бюджетных ассигнований федерального бюджета.</w:t>
            </w:r>
          </w:p>
          <w:p w14:paraId="45F958E0" w14:textId="77777777" w:rsidR="0020482B" w:rsidRPr="007D666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7D6669">
              <w:rPr>
                <w:bCs/>
                <w:sz w:val="20"/>
                <w:szCs w:val="20"/>
              </w:rPr>
              <w:t xml:space="preserve">Объем инвестиций в основной капитал, за </w:t>
            </w:r>
            <w:r w:rsidRPr="007D6669">
              <w:rPr>
                <w:sz w:val="20"/>
                <w:szCs w:val="20"/>
              </w:rPr>
              <w:t>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14:paraId="09D35727" w14:textId="77777777" w:rsidR="0020482B" w:rsidRPr="007D6669" w:rsidRDefault="0020482B" w:rsidP="00C86CD0">
            <w:pPr>
              <w:adjustRightInd w:val="0"/>
              <w:jc w:val="both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0BC33B7A" w14:textId="77777777" w:rsidR="0020482B" w:rsidRPr="007D6669" w:rsidRDefault="0020482B" w:rsidP="00C86CD0">
            <w:pPr>
              <w:adjustRightInd w:val="0"/>
              <w:jc w:val="both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ИЧ (n-1) =Ио (n-1)-</w:t>
            </w:r>
            <w:proofErr w:type="spellStart"/>
            <w:r w:rsidRPr="007D6669">
              <w:rPr>
                <w:sz w:val="20"/>
                <w:szCs w:val="20"/>
              </w:rPr>
              <w:t>Ифп</w:t>
            </w:r>
            <w:proofErr w:type="spellEnd"/>
            <w:r w:rsidRPr="007D6669">
              <w:rPr>
                <w:sz w:val="20"/>
                <w:szCs w:val="20"/>
              </w:rPr>
              <w:t xml:space="preserve"> (n-1)-</w:t>
            </w:r>
            <w:proofErr w:type="spellStart"/>
            <w:r w:rsidRPr="007D6669">
              <w:rPr>
                <w:sz w:val="20"/>
                <w:szCs w:val="20"/>
              </w:rPr>
              <w:t>Ифб</w:t>
            </w:r>
            <w:proofErr w:type="spellEnd"/>
            <w:r w:rsidRPr="007D6669">
              <w:rPr>
                <w:sz w:val="20"/>
                <w:szCs w:val="20"/>
              </w:rPr>
              <w:t xml:space="preserve"> (n-1)</w:t>
            </w:r>
          </w:p>
          <w:p w14:paraId="5BCD75A9" w14:textId="77777777" w:rsidR="0020482B" w:rsidRPr="007D6669" w:rsidRDefault="0020482B" w:rsidP="00C86CD0">
            <w:pPr>
              <w:adjustRightInd w:val="0"/>
              <w:jc w:val="both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где:</w:t>
            </w:r>
          </w:p>
          <w:p w14:paraId="7427B307" w14:textId="77777777" w:rsidR="0020482B" w:rsidRPr="007D6669" w:rsidRDefault="0020482B" w:rsidP="00C86CD0">
            <w:pPr>
              <w:adjustRightInd w:val="0"/>
              <w:jc w:val="both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ИЧ (n-1)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14:paraId="320BFD31" w14:textId="77777777" w:rsidR="0020482B" w:rsidRPr="007D666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 xml:space="preserve">Ио (n-1) - Объем инвестиций, привлеченных в основной капитал </w:t>
            </w:r>
            <w:r w:rsidRPr="007D6669">
              <w:rPr>
                <w:sz w:val="20"/>
                <w:szCs w:val="20"/>
              </w:rPr>
              <w:br/>
              <w:t>по организациям, не относящимся к субъектам малого предпринимательства за предыдущий год.</w:t>
            </w:r>
          </w:p>
          <w:p w14:paraId="10FD1F24" w14:textId="77777777" w:rsidR="0020482B" w:rsidRPr="007D6669" w:rsidRDefault="0020482B" w:rsidP="00C86CD0">
            <w:pPr>
              <w:adjustRightInd w:val="0"/>
              <w:rPr>
                <w:sz w:val="20"/>
                <w:szCs w:val="20"/>
              </w:rPr>
            </w:pPr>
            <w:proofErr w:type="spellStart"/>
            <w:r w:rsidRPr="007D6669">
              <w:rPr>
                <w:sz w:val="20"/>
                <w:szCs w:val="20"/>
              </w:rPr>
              <w:t>Ифп</w:t>
            </w:r>
            <w:proofErr w:type="spellEnd"/>
            <w:r w:rsidRPr="007D6669">
              <w:rPr>
                <w:sz w:val="20"/>
                <w:szCs w:val="20"/>
              </w:rPr>
              <w:t xml:space="preserve"> (n-1) - Объем инвестиций инфраструктурных монополий (федеральные проекты) за предыдущий год.</w:t>
            </w:r>
          </w:p>
          <w:p w14:paraId="59A04F7D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proofErr w:type="spellStart"/>
            <w:r w:rsidRPr="007D6669">
              <w:rPr>
                <w:sz w:val="20"/>
                <w:szCs w:val="20"/>
              </w:rPr>
              <w:t>Ифб</w:t>
            </w:r>
            <w:proofErr w:type="spellEnd"/>
            <w:r w:rsidRPr="007D6669">
              <w:rPr>
                <w:sz w:val="20"/>
                <w:szCs w:val="20"/>
              </w:rPr>
              <w:t xml:space="preserve"> (n-1) - Объем бюджетных ассигнований федерального бюджета за предыдущий год.</w:t>
            </w:r>
          </w:p>
        </w:tc>
        <w:tc>
          <w:tcPr>
            <w:tcW w:w="3260" w:type="dxa"/>
          </w:tcPr>
          <w:p w14:paraId="76165D14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</w:t>
            </w:r>
          </w:p>
          <w:p w14:paraId="52FDACF8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№ П-2 «Сведения об инвестициях в нефинансовые активы»;</w:t>
            </w:r>
          </w:p>
          <w:p w14:paraId="68E184BA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 xml:space="preserve">№ 04302 «Источники финансирования инвестиций в основной капитал по </w:t>
            </w: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организациям, не относящимся к субъектам малого предпринимательства».</w:t>
            </w:r>
          </w:p>
          <w:p w14:paraId="2EADBD38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 xml:space="preserve">Объем инвестиций инфраструктурных монополий (федеральные проекты) принимается равным нулю в связи с отсутствием информации в разрезе муниципальных образований. </w:t>
            </w:r>
          </w:p>
          <w:p w14:paraId="5A40EB87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 xml:space="preserve"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в процентах к предыдущему году. </w:t>
            </w:r>
          </w:p>
          <w:p w14:paraId="07988040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При получении официальной статистической отчетности осуществляется корректировка показателя.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07CC170" w14:textId="77777777" w:rsidR="0020482B" w:rsidRPr="007D6669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20482B" w:rsidRPr="007D6669" w14:paraId="3BA2B3E6" w14:textId="77777777" w:rsidTr="007D6669">
        <w:trPr>
          <w:trHeight w:val="332"/>
        </w:trPr>
        <w:tc>
          <w:tcPr>
            <w:tcW w:w="567" w:type="dxa"/>
          </w:tcPr>
          <w:p w14:paraId="5225C079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0" w:type="dxa"/>
          </w:tcPr>
          <w:p w14:paraId="0D55B38F" w14:textId="77777777" w:rsidR="0020482B" w:rsidRPr="007D666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Целевой показатель 8</w:t>
            </w:r>
          </w:p>
          <w:p w14:paraId="2BD62102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Количество созданных рабочих мест</w:t>
            </w:r>
          </w:p>
        </w:tc>
        <w:tc>
          <w:tcPr>
            <w:tcW w:w="988" w:type="dxa"/>
            <w:vAlign w:val="center"/>
          </w:tcPr>
          <w:p w14:paraId="50BD1C12" w14:textId="77777777" w:rsidR="0020482B" w:rsidRPr="007D6669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i/>
                <w:sz w:val="20"/>
                <w:szCs w:val="20"/>
              </w:rPr>
              <w:t>единиц</w:t>
            </w:r>
          </w:p>
        </w:tc>
        <w:tc>
          <w:tcPr>
            <w:tcW w:w="6662" w:type="dxa"/>
          </w:tcPr>
          <w:p w14:paraId="01EAD049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Рассчитывается исходя из фактических данных в соответствии с формой статистического наблюдения № П-4(Н3) «Сведения о неполной занятости и движении работников».</w:t>
            </w:r>
          </w:p>
        </w:tc>
        <w:tc>
          <w:tcPr>
            <w:tcW w:w="3260" w:type="dxa"/>
          </w:tcPr>
          <w:p w14:paraId="284529A8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 xml:space="preserve">Данные формы статистического наблюдения № П-4(Н3) «Сведения о неполной занятости </w:t>
            </w: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 xml:space="preserve">и движении работников» </w:t>
            </w:r>
          </w:p>
          <w:p w14:paraId="005BE129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Данные субъектов предпринимательской деятельности, представленные в рамках мониторинга территории.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FD9A52E" w14:textId="77777777" w:rsidR="0020482B" w:rsidRPr="007D6669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20482B" w:rsidRPr="007D6669" w14:paraId="5AD16832" w14:textId="77777777" w:rsidTr="007D6669">
        <w:trPr>
          <w:trHeight w:val="332"/>
        </w:trPr>
        <w:tc>
          <w:tcPr>
            <w:tcW w:w="567" w:type="dxa"/>
          </w:tcPr>
          <w:p w14:paraId="6BDC4CC7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601" w:type="dxa"/>
            <w:gridSpan w:val="5"/>
            <w:tcBorders>
              <w:right w:val="single" w:sz="4" w:space="0" w:color="auto"/>
            </w:tcBorders>
            <w:vAlign w:val="center"/>
          </w:tcPr>
          <w:p w14:paraId="7D7A6068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Подпрограмма II «Развитие конкуренции»</w:t>
            </w:r>
          </w:p>
        </w:tc>
      </w:tr>
      <w:tr w:rsidR="0020482B" w:rsidRPr="007D6669" w14:paraId="3EFE3FB2" w14:textId="77777777" w:rsidTr="007D6669">
        <w:trPr>
          <w:trHeight w:val="332"/>
        </w:trPr>
        <w:tc>
          <w:tcPr>
            <w:tcW w:w="567" w:type="dxa"/>
          </w:tcPr>
          <w:p w14:paraId="2E972E17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0" w:type="dxa"/>
          </w:tcPr>
          <w:p w14:paraId="78CFFFB8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988" w:type="dxa"/>
          </w:tcPr>
          <w:p w14:paraId="5E922E1A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662" w:type="dxa"/>
          </w:tcPr>
          <w:p w14:paraId="28FF89D1" w14:textId="77777777" w:rsidR="0020482B" w:rsidRPr="007D6669" w:rsidRDefault="0020482B" w:rsidP="00C86CD0">
            <w:pPr>
              <w:jc w:val="center"/>
              <w:rPr>
                <w:sz w:val="20"/>
                <w:szCs w:val="20"/>
              </w:rPr>
            </w:pPr>
            <w:r w:rsidRPr="007D6669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E4B6D5" wp14:editId="2E46EA7D">
                  <wp:extent cx="1057275" cy="371475"/>
                  <wp:effectExtent l="0" t="0" r="0" b="0"/>
                  <wp:docPr id="13" name="Рисунок 13" descr="base_14_274090_327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se_14_274090_32777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6DFC1" w14:textId="77777777" w:rsidR="0020482B" w:rsidRPr="007D6669" w:rsidRDefault="0020482B" w:rsidP="00C86CD0">
            <w:pPr>
              <w:jc w:val="both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где:</w:t>
            </w:r>
          </w:p>
          <w:p w14:paraId="15D2DE3C" w14:textId="77777777" w:rsidR="0020482B" w:rsidRPr="007D6669" w:rsidRDefault="0020482B" w:rsidP="00C86CD0">
            <w:pPr>
              <w:jc w:val="both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Д</w:t>
            </w:r>
            <w:r w:rsidRPr="007D6669">
              <w:rPr>
                <w:sz w:val="20"/>
                <w:szCs w:val="20"/>
                <w:vertAlign w:val="subscript"/>
              </w:rPr>
              <w:t xml:space="preserve">ож </w:t>
            </w:r>
            <w:r w:rsidRPr="007D6669">
              <w:rPr>
                <w:sz w:val="20"/>
                <w:szCs w:val="20"/>
              </w:rPr>
              <w:t>– доля обоснованных, частично обоснованных жалоб в Федеральную антимонопольную службу (ФАС России);</w:t>
            </w:r>
          </w:p>
          <w:p w14:paraId="55A465A8" w14:textId="77777777" w:rsidR="0020482B" w:rsidRPr="007D6669" w:rsidRDefault="0020482B" w:rsidP="00C86CD0">
            <w:pPr>
              <w:jc w:val="both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L – количество жалоб в Федеральную антимонопольную службу, признанных обоснованными, частично обоснованными, единица;</w:t>
            </w:r>
          </w:p>
          <w:p w14:paraId="1EDCD146" w14:textId="77777777" w:rsidR="0020482B" w:rsidRPr="007D6669" w:rsidRDefault="0020482B" w:rsidP="00C86CD0">
            <w:pPr>
              <w:pStyle w:val="ConsPlusNormal"/>
              <w:rPr>
                <w:rFonts w:ascii="Arial" w:hAnsi="Arial" w:cs="Arial"/>
                <w:sz w:val="20"/>
              </w:rPr>
            </w:pPr>
            <w:r w:rsidRPr="007D6669">
              <w:rPr>
                <w:rFonts w:ascii="Arial" w:hAnsi="Arial" w:cs="Arial"/>
                <w:sz w:val="20"/>
              </w:rPr>
              <w:t>К - общее количество опубликованных торгов, единица</w:t>
            </w:r>
          </w:p>
        </w:tc>
        <w:tc>
          <w:tcPr>
            <w:tcW w:w="3260" w:type="dxa"/>
          </w:tcPr>
          <w:p w14:paraId="18552BD8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67FC6E7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Ежеквартально</w:t>
            </w:r>
          </w:p>
        </w:tc>
      </w:tr>
      <w:tr w:rsidR="0020482B" w:rsidRPr="007D6669" w14:paraId="5AA87137" w14:textId="77777777" w:rsidTr="007D6669">
        <w:trPr>
          <w:trHeight w:val="332"/>
        </w:trPr>
        <w:tc>
          <w:tcPr>
            <w:tcW w:w="567" w:type="dxa"/>
          </w:tcPr>
          <w:p w14:paraId="3ADE56D9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0" w:type="dxa"/>
          </w:tcPr>
          <w:p w14:paraId="7EB68BBC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988" w:type="dxa"/>
          </w:tcPr>
          <w:p w14:paraId="3C1BA162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662" w:type="dxa"/>
          </w:tcPr>
          <w:p w14:paraId="0B0B10A2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noProof/>
                <w:position w:val="-29"/>
                <w:sz w:val="20"/>
                <w:szCs w:val="20"/>
                <w:lang w:eastAsia="ru-RU"/>
              </w:rPr>
              <w:drawing>
                <wp:inline distT="0" distB="0" distL="0" distR="0" wp14:anchorId="719E8078" wp14:editId="68B36B3C">
                  <wp:extent cx="1514475" cy="387626"/>
                  <wp:effectExtent l="0" t="0" r="0" b="0"/>
                  <wp:docPr id="11" name="Рисунок 11" descr="base_14_274090_327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4_274090_327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492" cy="389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9DD22" w14:textId="77777777" w:rsidR="0020482B" w:rsidRPr="007D6669" w:rsidRDefault="0020482B" w:rsidP="00C86CD0">
            <w:pPr>
              <w:pStyle w:val="ConsPlusNormal"/>
              <w:rPr>
                <w:rFonts w:ascii="Arial" w:hAnsi="Arial" w:cs="Arial"/>
                <w:sz w:val="20"/>
              </w:rPr>
            </w:pPr>
            <w:r w:rsidRPr="007D6669">
              <w:rPr>
                <w:rFonts w:ascii="Arial" w:hAnsi="Arial" w:cs="Arial"/>
                <w:sz w:val="20"/>
              </w:rPr>
              <w:t>где:</w:t>
            </w:r>
          </w:p>
          <w:p w14:paraId="3DF549BA" w14:textId="77777777" w:rsidR="0020482B" w:rsidRPr="007D6669" w:rsidRDefault="0020482B" w:rsidP="00C86CD0">
            <w:pPr>
              <w:pStyle w:val="ConsPlusNormal"/>
              <w:rPr>
                <w:rFonts w:ascii="Arial" w:hAnsi="Arial" w:cs="Arial"/>
                <w:sz w:val="20"/>
              </w:rPr>
            </w:pPr>
            <w:r w:rsidRPr="007D6669">
              <w:rPr>
                <w:rFonts w:ascii="Arial" w:hAnsi="Arial" w:cs="Arial"/>
                <w:noProof/>
                <w:position w:val="-11"/>
                <w:sz w:val="20"/>
              </w:rPr>
              <w:drawing>
                <wp:inline distT="0" distB="0" distL="0" distR="0" wp14:anchorId="4625CF83" wp14:editId="3396B1F4">
                  <wp:extent cx="342900" cy="323850"/>
                  <wp:effectExtent l="0" t="0" r="0" b="0"/>
                  <wp:docPr id="14" name="Рисунок 14" descr="base_14_274090_32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4_274090_327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6669">
              <w:rPr>
                <w:rFonts w:ascii="Arial" w:hAnsi="Arial" w:cs="Arial"/>
                <w:sz w:val="20"/>
              </w:rPr>
              <w:t xml:space="preserve"> - доля несостоявшихся торгов;</w:t>
            </w:r>
          </w:p>
          <w:p w14:paraId="061A3F63" w14:textId="77777777" w:rsidR="0020482B" w:rsidRPr="007D6669" w:rsidRDefault="0020482B" w:rsidP="00C86CD0">
            <w:pPr>
              <w:pStyle w:val="ConsPlusNormal"/>
              <w:rPr>
                <w:rFonts w:ascii="Arial" w:hAnsi="Arial" w:cs="Arial"/>
                <w:sz w:val="20"/>
              </w:rPr>
            </w:pPr>
            <w:r w:rsidRPr="007D6669">
              <w:rPr>
                <w:rFonts w:ascii="Arial" w:hAnsi="Arial" w:cs="Arial"/>
                <w:sz w:val="20"/>
              </w:rPr>
              <w:t>N - количество торгов, на которые не было подано заявок, либо заявки были отклонены, либо подана одна заявка, единица;</w:t>
            </w:r>
          </w:p>
          <w:p w14:paraId="37FE7223" w14:textId="77777777" w:rsidR="0020482B" w:rsidRPr="007D6669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K - общее количество объявленных торгов, единица</w:t>
            </w:r>
          </w:p>
        </w:tc>
        <w:tc>
          <w:tcPr>
            <w:tcW w:w="3260" w:type="dxa"/>
          </w:tcPr>
          <w:p w14:paraId="376D72E5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CDD8E49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Ежеквартально</w:t>
            </w:r>
          </w:p>
        </w:tc>
      </w:tr>
      <w:tr w:rsidR="0020482B" w:rsidRPr="007D6669" w14:paraId="2B571154" w14:textId="77777777" w:rsidTr="007D6669">
        <w:trPr>
          <w:trHeight w:val="332"/>
        </w:trPr>
        <w:tc>
          <w:tcPr>
            <w:tcW w:w="567" w:type="dxa"/>
          </w:tcPr>
          <w:p w14:paraId="0B0C3E00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0" w:type="dxa"/>
          </w:tcPr>
          <w:p w14:paraId="6FB33281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Доля общей экономии денежных средств от общей суммы состоявшихся торгов</w:t>
            </w:r>
          </w:p>
        </w:tc>
        <w:tc>
          <w:tcPr>
            <w:tcW w:w="988" w:type="dxa"/>
          </w:tcPr>
          <w:p w14:paraId="48A57B05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662" w:type="dxa"/>
          </w:tcPr>
          <w:p w14:paraId="0F6D47E9" w14:textId="77777777" w:rsidR="0020482B" w:rsidRPr="007D6669" w:rsidRDefault="0020482B" w:rsidP="00C86CD0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noProof/>
                <w:position w:val="-36"/>
                <w:sz w:val="20"/>
                <w:szCs w:val="20"/>
                <w:lang w:eastAsia="ru-RU"/>
              </w:rPr>
              <w:drawing>
                <wp:inline distT="0" distB="0" distL="0" distR="0" wp14:anchorId="37359D8E" wp14:editId="1EEA281B">
                  <wp:extent cx="1628775" cy="457200"/>
                  <wp:effectExtent l="0" t="0" r="0" b="0"/>
                  <wp:docPr id="15" name="Рисунок 15" descr="base_14_274090_327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base_14_274090_3278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6C67FE" w14:textId="77777777" w:rsidR="0020482B" w:rsidRPr="007D6669" w:rsidRDefault="0020482B" w:rsidP="00C86CD0">
            <w:pPr>
              <w:pStyle w:val="ConsPlusNormal"/>
              <w:rPr>
                <w:rFonts w:ascii="Arial" w:hAnsi="Arial" w:cs="Arial"/>
                <w:sz w:val="20"/>
              </w:rPr>
            </w:pPr>
            <w:r w:rsidRPr="007D6669">
              <w:rPr>
                <w:rFonts w:ascii="Arial" w:hAnsi="Arial" w:cs="Arial"/>
                <w:sz w:val="20"/>
              </w:rPr>
              <w:t>где:</w:t>
            </w:r>
          </w:p>
          <w:p w14:paraId="4FDE7DDF" w14:textId="77777777" w:rsidR="0020482B" w:rsidRPr="007D6669" w:rsidRDefault="0020482B" w:rsidP="00C86CD0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D6669">
              <w:rPr>
                <w:rFonts w:ascii="Arial" w:hAnsi="Arial" w:cs="Arial"/>
                <w:sz w:val="20"/>
              </w:rPr>
              <w:t>Э</w:t>
            </w:r>
            <w:r w:rsidRPr="007D6669">
              <w:rPr>
                <w:rFonts w:ascii="Arial" w:hAnsi="Arial" w:cs="Arial"/>
                <w:sz w:val="20"/>
                <w:vertAlign w:val="subscript"/>
              </w:rPr>
              <w:t>одс</w:t>
            </w:r>
            <w:proofErr w:type="spellEnd"/>
            <w:r w:rsidRPr="007D6669">
              <w:rPr>
                <w:rFonts w:ascii="Arial" w:hAnsi="Arial" w:cs="Arial"/>
                <w:sz w:val="20"/>
              </w:rPr>
              <w:t xml:space="preserve"> – доля общей экономии денежных средств от общей суммы состоявшихся торгов, процентов;</w:t>
            </w:r>
          </w:p>
          <w:p w14:paraId="258FC4EE" w14:textId="77777777" w:rsidR="0020482B" w:rsidRPr="007D6669" w:rsidRDefault="0020482B" w:rsidP="00C86CD0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7D6669">
              <w:rPr>
                <w:rFonts w:ascii="Arial" w:hAnsi="Arial" w:cs="Arial"/>
                <w:sz w:val="20"/>
              </w:rPr>
              <w:t>Э</w:t>
            </w:r>
            <w:r w:rsidRPr="007D6669">
              <w:rPr>
                <w:rFonts w:ascii="Arial" w:hAnsi="Arial" w:cs="Arial"/>
                <w:sz w:val="20"/>
                <w:vertAlign w:val="subscript"/>
              </w:rPr>
              <w:t>дс</w:t>
            </w:r>
            <w:proofErr w:type="spellEnd"/>
            <w:r w:rsidRPr="007D6669">
              <w:rPr>
                <w:rFonts w:ascii="Arial" w:hAnsi="Arial" w:cs="Arial"/>
                <w:sz w:val="20"/>
                <w:vertAlign w:val="subscript"/>
              </w:rPr>
              <w:t xml:space="preserve"> </w:t>
            </w:r>
            <w:r w:rsidRPr="007D6669">
              <w:rPr>
                <w:rFonts w:ascii="Arial" w:hAnsi="Arial" w:cs="Arial"/>
                <w:sz w:val="20"/>
              </w:rPr>
              <w:t>– общая экономия денежных средств по итогам проведения состоявшихся торгов, рублей;</w:t>
            </w:r>
          </w:p>
          <w:p w14:paraId="1782AE0A" w14:textId="77777777" w:rsidR="0020482B" w:rsidRPr="007D6669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∑</w:t>
            </w:r>
            <w:proofErr w:type="spellStart"/>
            <w:r w:rsidRPr="007D6669">
              <w:rPr>
                <w:sz w:val="20"/>
                <w:szCs w:val="20"/>
              </w:rPr>
              <w:t>обт</w:t>
            </w:r>
            <w:proofErr w:type="spellEnd"/>
            <w:r w:rsidRPr="007D6669">
              <w:rPr>
                <w:sz w:val="20"/>
                <w:szCs w:val="20"/>
              </w:rPr>
              <w:t xml:space="preserve"> – общая сумма состоявшихся торгов, рублей</w:t>
            </w:r>
          </w:p>
        </w:tc>
        <w:tc>
          <w:tcPr>
            <w:tcW w:w="3260" w:type="dxa"/>
          </w:tcPr>
          <w:p w14:paraId="0B5B655E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C4C6F4F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Ежеквартально</w:t>
            </w:r>
          </w:p>
        </w:tc>
      </w:tr>
      <w:tr w:rsidR="0020482B" w:rsidRPr="007D6669" w14:paraId="231E3C03" w14:textId="77777777" w:rsidTr="007D6669">
        <w:trPr>
          <w:trHeight w:val="332"/>
        </w:trPr>
        <w:tc>
          <w:tcPr>
            <w:tcW w:w="567" w:type="dxa"/>
          </w:tcPr>
          <w:p w14:paraId="46407F02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0" w:type="dxa"/>
          </w:tcPr>
          <w:p w14:paraId="3355521C" w14:textId="77777777" w:rsidR="0020482B" w:rsidRPr="007D666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Целевой показатель</w:t>
            </w:r>
          </w:p>
          <w:p w14:paraId="6B3BC29A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 xml:space="preserve">Доля закупок среди субъектов малого предпринимательства, </w:t>
            </w:r>
            <w:r w:rsidRPr="007D6669">
              <w:rPr>
                <w:sz w:val="20"/>
                <w:szCs w:val="20"/>
              </w:rPr>
              <w:lastRenderedPageBreak/>
              <w:t>социально ориентированных некоммерческих организаций, осуществляемых в соответствии с Федеральным законом № 44-ФЗ</w:t>
            </w:r>
          </w:p>
        </w:tc>
        <w:tc>
          <w:tcPr>
            <w:tcW w:w="988" w:type="dxa"/>
          </w:tcPr>
          <w:p w14:paraId="6EA58441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процент</w:t>
            </w:r>
          </w:p>
        </w:tc>
        <w:tc>
          <w:tcPr>
            <w:tcW w:w="6662" w:type="dxa"/>
          </w:tcPr>
          <w:p w14:paraId="5ECFAA9F" w14:textId="77777777" w:rsidR="0020482B" w:rsidRPr="007D6669" w:rsidRDefault="0020482B" w:rsidP="00C86CD0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noProof/>
                <w:position w:val="-33"/>
                <w:sz w:val="20"/>
                <w:szCs w:val="20"/>
                <w:lang w:eastAsia="ru-RU"/>
              </w:rPr>
              <w:drawing>
                <wp:inline distT="0" distB="0" distL="0" distR="0" wp14:anchorId="18114D48" wp14:editId="6ACE82D8">
                  <wp:extent cx="2324100" cy="400050"/>
                  <wp:effectExtent l="0" t="0" r="0" b="0"/>
                  <wp:docPr id="16" name="Рисунок 16" descr="base_14_274090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base_14_274090_32783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D17D16" w14:textId="77777777" w:rsidR="0020482B" w:rsidRPr="007D6669" w:rsidRDefault="0020482B" w:rsidP="00C86CD0">
            <w:pPr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где:</w:t>
            </w:r>
          </w:p>
          <w:p w14:paraId="02B8A158" w14:textId="77777777" w:rsidR="0020482B" w:rsidRPr="007D6669" w:rsidRDefault="0020482B" w:rsidP="00C86CD0">
            <w:pPr>
              <w:rPr>
                <w:sz w:val="20"/>
                <w:szCs w:val="20"/>
              </w:rPr>
            </w:pPr>
            <w:proofErr w:type="spellStart"/>
            <w:r w:rsidRPr="007D6669">
              <w:rPr>
                <w:sz w:val="20"/>
                <w:szCs w:val="20"/>
              </w:rPr>
              <w:t>Дсмп</w:t>
            </w:r>
            <w:proofErr w:type="spellEnd"/>
            <w:r w:rsidRPr="007D6669">
              <w:rPr>
                <w:sz w:val="20"/>
                <w:szCs w:val="20"/>
              </w:rPr>
              <w:t xml:space="preserve"> – доля закупок у субъектов малого предпринимательства </w:t>
            </w:r>
            <w:r w:rsidRPr="007D6669">
              <w:rPr>
                <w:sz w:val="20"/>
                <w:szCs w:val="20"/>
              </w:rPr>
              <w:lastRenderedPageBreak/>
              <w:t>(СМП), социально ориентированных некоммерческих организаций (СОНО), %</w:t>
            </w:r>
          </w:p>
          <w:p w14:paraId="0012531D" w14:textId="77777777" w:rsidR="0020482B" w:rsidRPr="007D6669" w:rsidRDefault="0020482B" w:rsidP="00C86CD0">
            <w:pPr>
              <w:jc w:val="both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∑</w:t>
            </w:r>
            <w:proofErr w:type="spellStart"/>
            <w:r w:rsidRPr="007D6669">
              <w:rPr>
                <w:sz w:val="20"/>
                <w:szCs w:val="20"/>
              </w:rPr>
              <w:t>смп</w:t>
            </w:r>
            <w:proofErr w:type="spellEnd"/>
            <w:r w:rsidRPr="007D6669">
              <w:rPr>
                <w:sz w:val="20"/>
                <w:szCs w:val="20"/>
              </w:rPr>
              <w:t xml:space="preserve"> – сумма контрактов, заключенных с СМП, СОНО по объявленным среди СМП, СОНО закупкам, руб.;</w:t>
            </w:r>
          </w:p>
          <w:p w14:paraId="5A0B1E1B" w14:textId="77777777" w:rsidR="0020482B" w:rsidRPr="007D6669" w:rsidRDefault="0020482B" w:rsidP="00C86CD0">
            <w:pPr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∑</w:t>
            </w:r>
            <w:proofErr w:type="spellStart"/>
            <w:r w:rsidRPr="007D6669">
              <w:rPr>
                <w:sz w:val="20"/>
                <w:szCs w:val="20"/>
              </w:rPr>
              <w:t>суб</w:t>
            </w:r>
            <w:proofErr w:type="spellEnd"/>
            <w:r w:rsidRPr="007D6669">
              <w:rPr>
                <w:sz w:val="20"/>
                <w:szCs w:val="20"/>
              </w:rPr>
              <w:t xml:space="preserve"> – сумма контрактов с привлечением к исполнению контракта субподрядчиков, соисполнителей из числа СМП, СОНО при условии, что в извещении установлено требование в соответствии с частью 5 статьи 30 Федерального закона № 44-ФЗ, руб.;</w:t>
            </w:r>
          </w:p>
          <w:p w14:paraId="778EE6D6" w14:textId="77777777" w:rsidR="0020482B" w:rsidRPr="007D6669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СГО – совокупный годовой объем с учетом пункта 1.1 статьи 30 Федерального закона № 44-ФЗ</w:t>
            </w:r>
          </w:p>
        </w:tc>
        <w:tc>
          <w:tcPr>
            <w:tcW w:w="3260" w:type="dxa"/>
          </w:tcPr>
          <w:p w14:paraId="403AAABC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lastRenderedPageBreak/>
              <w:t>Единая автоматизированная система управления закупками Московской области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5B4C60A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Ежеквартально</w:t>
            </w:r>
          </w:p>
        </w:tc>
      </w:tr>
      <w:tr w:rsidR="0020482B" w:rsidRPr="007D6669" w14:paraId="08F71EC3" w14:textId="77777777" w:rsidTr="007D6669">
        <w:trPr>
          <w:trHeight w:val="332"/>
        </w:trPr>
        <w:tc>
          <w:tcPr>
            <w:tcW w:w="567" w:type="dxa"/>
          </w:tcPr>
          <w:p w14:paraId="59F0F26A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0" w:type="dxa"/>
          </w:tcPr>
          <w:p w14:paraId="0B90B69C" w14:textId="77777777" w:rsidR="0020482B" w:rsidRPr="007D666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Целевой показатель</w:t>
            </w:r>
          </w:p>
          <w:p w14:paraId="49BA39F1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Среднее количество участников на состоявшихся торгах</w:t>
            </w:r>
          </w:p>
        </w:tc>
        <w:tc>
          <w:tcPr>
            <w:tcW w:w="988" w:type="dxa"/>
          </w:tcPr>
          <w:p w14:paraId="084DA008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6662" w:type="dxa"/>
          </w:tcPr>
          <w:p w14:paraId="2500FF57" w14:textId="77777777" w:rsidR="0020482B" w:rsidRPr="007D6669" w:rsidRDefault="0020482B" w:rsidP="00C86CD0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noProof/>
                <w:position w:val="-32"/>
                <w:sz w:val="20"/>
                <w:szCs w:val="20"/>
                <w:lang w:eastAsia="ru-RU"/>
              </w:rPr>
              <w:drawing>
                <wp:inline distT="0" distB="0" distL="0" distR="0" wp14:anchorId="0F7E8172" wp14:editId="0338B854">
                  <wp:extent cx="1809750" cy="352425"/>
                  <wp:effectExtent l="0" t="0" r="0" b="0"/>
                  <wp:docPr id="17" name="Рисунок 17" descr="base_14_274090_32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14_274090_32787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507B6E" w14:textId="77777777" w:rsidR="0020482B" w:rsidRPr="007D6669" w:rsidRDefault="0020482B" w:rsidP="00C86CD0">
            <w:pPr>
              <w:pStyle w:val="ConsPlusNormal"/>
              <w:rPr>
                <w:rFonts w:ascii="Arial" w:hAnsi="Arial" w:cs="Arial"/>
                <w:sz w:val="20"/>
              </w:rPr>
            </w:pPr>
            <w:r w:rsidRPr="007D6669">
              <w:rPr>
                <w:rFonts w:ascii="Arial" w:hAnsi="Arial" w:cs="Arial"/>
                <w:sz w:val="20"/>
              </w:rPr>
              <w:t>где:</w:t>
            </w:r>
          </w:p>
          <w:p w14:paraId="549C0819" w14:textId="77777777" w:rsidR="0020482B" w:rsidRPr="007D6669" w:rsidRDefault="0020482B" w:rsidP="00C86CD0">
            <w:pPr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Y – количество участников в одной процедуре состоявшихся торгов, единиц;</w:t>
            </w:r>
          </w:p>
          <w:p w14:paraId="00EF7875" w14:textId="77777777" w:rsidR="0020482B" w:rsidRPr="007D6669" w:rsidRDefault="0020482B" w:rsidP="00C86CD0">
            <w:pPr>
              <w:jc w:val="both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Y</w:t>
            </w:r>
            <w:r w:rsidRPr="007D6669">
              <w:rPr>
                <w:sz w:val="20"/>
                <w:szCs w:val="20"/>
                <w:vertAlign w:val="subscript"/>
                <w:lang w:val="en-US"/>
              </w:rPr>
              <w:t>k</w:t>
            </w:r>
            <w:r w:rsidRPr="007D6669">
              <w:rPr>
                <w:sz w:val="20"/>
                <w:szCs w:val="20"/>
                <w:vertAlign w:val="superscript"/>
                <w:lang w:val="en-US"/>
              </w:rPr>
              <w:t>i</w:t>
            </w:r>
            <w:r w:rsidRPr="007D6669">
              <w:rPr>
                <w:sz w:val="20"/>
                <w:szCs w:val="20"/>
              </w:rPr>
              <w:t xml:space="preserve"> – количество участников размещения заказов в i-й процедуре, где k - количество проведенных процедур состоявшихся торгов, единиц;</w:t>
            </w:r>
          </w:p>
          <w:p w14:paraId="7DECDE04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K – общее количество проведенных процедур состоявшихся торгов, единиц</w:t>
            </w:r>
          </w:p>
        </w:tc>
        <w:tc>
          <w:tcPr>
            <w:tcW w:w="3260" w:type="dxa"/>
          </w:tcPr>
          <w:p w14:paraId="030E4488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567C4D6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Ежеквартально</w:t>
            </w:r>
          </w:p>
        </w:tc>
      </w:tr>
      <w:tr w:rsidR="0020482B" w:rsidRPr="007D6669" w14:paraId="170761E3" w14:textId="77777777" w:rsidTr="007D6669">
        <w:trPr>
          <w:trHeight w:val="332"/>
        </w:trPr>
        <w:tc>
          <w:tcPr>
            <w:tcW w:w="567" w:type="dxa"/>
          </w:tcPr>
          <w:p w14:paraId="0B63E13B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0" w:type="dxa"/>
          </w:tcPr>
          <w:p w14:paraId="11C4455D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988" w:type="dxa"/>
          </w:tcPr>
          <w:p w14:paraId="31A5CBB7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6662" w:type="dxa"/>
          </w:tcPr>
          <w:p w14:paraId="4084F788" w14:textId="77777777" w:rsidR="0020482B" w:rsidRPr="007D6669" w:rsidRDefault="0020482B" w:rsidP="00C86CD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 xml:space="preserve">K = Т1 + Т2 + ... </w:t>
            </w:r>
            <w:proofErr w:type="spellStart"/>
            <w:r w:rsidRPr="007D6669">
              <w:rPr>
                <w:rFonts w:eastAsia="Times New Roman"/>
                <w:sz w:val="20"/>
                <w:szCs w:val="20"/>
              </w:rPr>
              <w:t>Тi</w:t>
            </w:r>
            <w:proofErr w:type="spellEnd"/>
            <w:r w:rsidRPr="007D6669">
              <w:rPr>
                <w:rFonts w:eastAsia="Times New Roman"/>
                <w:sz w:val="20"/>
                <w:szCs w:val="20"/>
              </w:rPr>
              <w:t>,</w:t>
            </w:r>
          </w:p>
          <w:p w14:paraId="48190442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где:</w:t>
            </w:r>
          </w:p>
          <w:p w14:paraId="02C52861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К - количество реализованных требований Стандарта развития конкуренции, единиц;</w:t>
            </w:r>
          </w:p>
          <w:p w14:paraId="60AAC0E4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 w:rsidRPr="007D6669">
              <w:rPr>
                <w:rFonts w:eastAsia="Times New Roman"/>
                <w:sz w:val="20"/>
                <w:szCs w:val="20"/>
              </w:rPr>
              <w:t>Тi</w:t>
            </w:r>
            <w:proofErr w:type="spellEnd"/>
            <w:r w:rsidRPr="007D6669">
              <w:rPr>
                <w:rFonts w:eastAsia="Times New Roman"/>
                <w:sz w:val="20"/>
                <w:szCs w:val="20"/>
              </w:rPr>
              <w:t xml:space="preserve"> - единица реализованного требования Стандарта развития конкуренции.</w:t>
            </w:r>
          </w:p>
          <w:p w14:paraId="11B6D8C1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</w:p>
          <w:p w14:paraId="2EA61A23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Реализация каждого требования является единицей при расчете значения показателя:</w:t>
            </w:r>
          </w:p>
          <w:p w14:paraId="35458922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одна единица числового значения показателя равна одному реализованному требованию.</w:t>
            </w:r>
          </w:p>
          <w:p w14:paraId="47AA9DB7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 xml:space="preserve">Требование (Т1 - </w:t>
            </w:r>
            <w:proofErr w:type="spellStart"/>
            <w:r w:rsidRPr="007D6669">
              <w:rPr>
                <w:rFonts w:eastAsia="Times New Roman"/>
                <w:sz w:val="20"/>
                <w:szCs w:val="20"/>
              </w:rPr>
              <w:t>Тi</w:t>
            </w:r>
            <w:proofErr w:type="spellEnd"/>
            <w:r w:rsidRPr="007D6669">
              <w:rPr>
                <w:rFonts w:eastAsia="Times New Roman"/>
                <w:sz w:val="20"/>
                <w:szCs w:val="20"/>
              </w:rPr>
              <w:t>):</w:t>
            </w:r>
          </w:p>
          <w:p w14:paraId="77715071" w14:textId="77777777" w:rsidR="0020482B" w:rsidRPr="007D6669" w:rsidRDefault="0020482B" w:rsidP="00C86CD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1. Определение уполномоченного органа.</w:t>
            </w:r>
          </w:p>
          <w:p w14:paraId="5127EC85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2. Утверждение перечня товарных рынков (сфер экономики) для содействия развитию конкуренции в муниципальном образовании Московской области.</w:t>
            </w:r>
          </w:p>
          <w:p w14:paraId="03A992B2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 xml:space="preserve">3. Разработка плана мероприятий («дорожной карты») по содействию развитию конкуренции в муниципальном образовании </w:t>
            </w:r>
            <w:r w:rsidRPr="007D6669">
              <w:rPr>
                <w:rFonts w:eastAsia="Times New Roman"/>
                <w:sz w:val="20"/>
                <w:szCs w:val="20"/>
              </w:rPr>
              <w:lastRenderedPageBreak/>
              <w:t>Московской области.</w:t>
            </w:r>
          </w:p>
          <w:p w14:paraId="1B6D6B1E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4. Проведение мониторинга состояния и развития конкуренции на товарных рынках (сферах экономики) в муниципальном образовании Московской области.</w:t>
            </w:r>
          </w:p>
          <w:p w14:paraId="4FB31711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5. Повышение уровня информированности субъектов предпринимательской деятельности и потребителей товаров, работ, услуг о состоянии конкуренции и деятельности по содействию развитию конкуренции.</w:t>
            </w:r>
          </w:p>
        </w:tc>
        <w:tc>
          <w:tcPr>
            <w:tcW w:w="3260" w:type="dxa"/>
          </w:tcPr>
          <w:p w14:paraId="2488D7B8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0C880F1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Ежеквартально</w:t>
            </w:r>
          </w:p>
        </w:tc>
      </w:tr>
      <w:tr w:rsidR="0020482B" w:rsidRPr="007D6669" w14:paraId="0376C65D" w14:textId="77777777" w:rsidTr="007D6669">
        <w:trPr>
          <w:trHeight w:val="340"/>
        </w:trPr>
        <w:tc>
          <w:tcPr>
            <w:tcW w:w="567" w:type="dxa"/>
          </w:tcPr>
          <w:p w14:paraId="11430E1F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601" w:type="dxa"/>
            <w:gridSpan w:val="5"/>
            <w:tcBorders>
              <w:right w:val="single" w:sz="4" w:space="0" w:color="auto"/>
            </w:tcBorders>
            <w:vAlign w:val="center"/>
          </w:tcPr>
          <w:p w14:paraId="548167C5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Подпрограмма III «Развитие малого и среднего предпринимательства»</w:t>
            </w:r>
          </w:p>
        </w:tc>
      </w:tr>
      <w:tr w:rsidR="0020482B" w:rsidRPr="007D6669" w14:paraId="24993AB3" w14:textId="77777777" w:rsidTr="007D6669">
        <w:trPr>
          <w:trHeight w:val="332"/>
        </w:trPr>
        <w:tc>
          <w:tcPr>
            <w:tcW w:w="567" w:type="dxa"/>
          </w:tcPr>
          <w:p w14:paraId="7EA4906F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0" w:type="dxa"/>
          </w:tcPr>
          <w:p w14:paraId="0A45EA70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Целевой показатель1</w:t>
            </w:r>
          </w:p>
          <w:p w14:paraId="373F84C2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88" w:type="dxa"/>
            <w:vAlign w:val="center"/>
          </w:tcPr>
          <w:p w14:paraId="1AD4D78D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процент</w:t>
            </w:r>
          </w:p>
        </w:tc>
        <w:tc>
          <w:tcPr>
            <w:tcW w:w="6662" w:type="dxa"/>
          </w:tcPr>
          <w:p w14:paraId="725E043A" w14:textId="77777777" w:rsidR="0020482B" w:rsidRPr="007D6669" w:rsidRDefault="0020482B" w:rsidP="00C86CD0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eastAsia="ru-RU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ru-RU"/>
                        </w:rPr>
                        <m:t>сспч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ru-RU"/>
                        </w:rPr>
                        <m:t>мп+ср</m:t>
                      </m:r>
                    </m:e>
                  </m:mr>
                </m:m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i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  <w:lang w:eastAsia="ru-RU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b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  <w:lang w:eastAsia="ru-RU"/>
                            </w:rPr>
                            <m:t>ср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/>
                            <w:i/>
                            <w:sz w:val="20"/>
                            <w:szCs w:val="20"/>
                            <w:lang w:eastAsia="ru-RU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  <w:lang w:eastAsia="ru-RU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/>
                              <w:sz w:val="20"/>
                              <w:szCs w:val="20"/>
                              <w:lang w:eastAsia="ru-RU"/>
                            </w:rPr>
                            <m:t>мп</m:t>
                          </m:r>
                        </m:e>
                      </m:mr>
                    </m: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 xml:space="preserve"> 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w:br/>
                </m:r>
              </m:oMath>
            </m:oMathPara>
          </w:p>
          <w:p w14:paraId="1BD51444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b/>
                      <w:i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процент;</w:t>
            </w:r>
          </w:p>
          <w:p w14:paraId="58773D75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мп+ср</m:t>
                    </m:r>
                  </m:e>
                </m:mr>
              </m:m>
            </m:oMath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 – среднесписочная численность раб</w:t>
            </w:r>
            <w:proofErr w:type="spellStart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отников</w:t>
            </w:r>
            <w:proofErr w:type="spellEnd"/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 (без внешних совместителей) малых (включая микро) и средних предприятий – юридических лиц, человек;</w:t>
            </w:r>
          </w:p>
          <w:p w14:paraId="717D99A7" w14:textId="77777777" w:rsidR="0020482B" w:rsidRPr="007D6669" w:rsidRDefault="0020482B" w:rsidP="00C86CD0">
            <w:pPr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m:oMath>
              <m:r>
                <m:rPr>
                  <m:sty m:val="b"/>
                </m:rP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b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ср</m:t>
                    </m:r>
                  </m:e>
                </m:mr>
              </m:m>
            </m:oMath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 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</w:p>
          <w:p w14:paraId="7A7C87F0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i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мп</m:t>
                    </m:r>
                  </m:e>
                </m:mr>
              </m:m>
            </m:oMath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  <w:tc>
          <w:tcPr>
            <w:tcW w:w="3260" w:type="dxa"/>
          </w:tcPr>
          <w:p w14:paraId="1677EE29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14:paraId="11F86AFF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Федеральное статистическое наблюдение по формам</w:t>
            </w:r>
            <w:r w:rsidRPr="007D6669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- № П-4 «Сведения о численности и заработной плате работников» </w:t>
            </w:r>
            <w:r w:rsidRPr="007D6669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- № 1-Т «Сведения о численности и заработной плате работников»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22D72C9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20482B" w:rsidRPr="007D6669" w14:paraId="074DDE02" w14:textId="77777777" w:rsidTr="007D6669">
        <w:trPr>
          <w:trHeight w:val="332"/>
        </w:trPr>
        <w:tc>
          <w:tcPr>
            <w:tcW w:w="567" w:type="dxa"/>
          </w:tcPr>
          <w:p w14:paraId="256DA8EB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0" w:type="dxa"/>
          </w:tcPr>
          <w:p w14:paraId="7AF5F936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Целевой показатель 2</w:t>
            </w:r>
          </w:p>
          <w:p w14:paraId="49669583" w14:textId="77777777" w:rsidR="0020482B" w:rsidRPr="007D6669" w:rsidRDefault="0020482B" w:rsidP="00C86CD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Число субъектов МСП в расчете на 10 тыс. человек населения</w:t>
            </w:r>
          </w:p>
        </w:tc>
        <w:tc>
          <w:tcPr>
            <w:tcW w:w="988" w:type="dxa"/>
            <w:vAlign w:val="center"/>
          </w:tcPr>
          <w:p w14:paraId="7F829708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662" w:type="dxa"/>
          </w:tcPr>
          <w:p w14:paraId="4FE902F2" w14:textId="77777777" w:rsidR="0020482B" w:rsidRPr="007D6669" w:rsidRDefault="0020482B" w:rsidP="00C86CD0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ru-RU"/>
                        </w:rPr>
                        <m:t>смсп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/>
                          <w:sz w:val="20"/>
                          <w:szCs w:val="20"/>
                          <w:lang w:eastAsia="ru-RU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Чсмсп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Чнас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×10000</m:t>
                </m:r>
              </m:oMath>
            </m:oMathPara>
          </w:p>
          <w:p w14:paraId="3922CD44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14:paraId="07296AE5" w14:textId="77777777" w:rsidR="0020482B" w:rsidRPr="007D6669" w:rsidRDefault="0020482B" w:rsidP="00C86CD0">
            <w:pPr>
              <w:jc w:val="both"/>
              <w:rPr>
                <w:rFonts w:eastAsia="Times New Roman"/>
                <w:sz w:val="20"/>
                <w:szCs w:val="20"/>
              </w:rPr>
            </w:pP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/>
                      <w:sz w:val="20"/>
                      <w:szCs w:val="20"/>
                      <w:lang w:eastAsia="ru-RU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смсп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10000</m:t>
                    </m:r>
                  </m:e>
                </m:mr>
              </m:m>
            </m:oMath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 - </w:t>
            </w:r>
            <w:r w:rsidRPr="007D6669">
              <w:rPr>
                <w:rFonts w:eastAsia="Times New Roman"/>
                <w:sz w:val="20"/>
                <w:szCs w:val="20"/>
              </w:rPr>
              <w:t>число субъектов малого и среднего предпринимательства в расчете на 10 тыс. человек населения, единиц;</w:t>
            </w:r>
          </w:p>
          <w:p w14:paraId="5AF687B7" w14:textId="77777777" w:rsidR="0020482B" w:rsidRPr="007D6669" w:rsidRDefault="0020482B" w:rsidP="00C86CD0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Чсмсп</m:t>
              </m:r>
            </m:oMath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 - число субъектов малого и среднего предпринимательства </w:t>
            </w:r>
            <w:r w:rsidRPr="007D66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(включая микропредприятия) – юридических лиц и индивидуальных предпринимателей, единиц;</w:t>
            </w:r>
          </w:p>
          <w:p w14:paraId="3EC15DFC" w14:textId="77777777" w:rsidR="0020482B" w:rsidRPr="007D6669" w:rsidRDefault="0020482B" w:rsidP="00C86CD0">
            <w:pPr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m:oMath>
              <m: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>Чнас</m:t>
              </m:r>
            </m:oMath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 – численность постоянного населения на начало следующего за отчетным года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3260" w:type="dxa"/>
          </w:tcPr>
          <w:p w14:paraId="1B3F529B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Единый реестр субъектов малого и среднего предпринимательства Федеральной налоговой службы России;</w:t>
            </w:r>
          </w:p>
          <w:p w14:paraId="6750D7C7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Итоги Всероссийской переписи </w:t>
            </w:r>
            <w:r w:rsidRPr="007D66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населения, ежегодные данные текущего учета населения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372D479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годовая</w:t>
            </w:r>
          </w:p>
        </w:tc>
      </w:tr>
      <w:tr w:rsidR="0020482B" w:rsidRPr="007D6669" w14:paraId="1B9F4E55" w14:textId="77777777" w:rsidTr="007D6669">
        <w:trPr>
          <w:trHeight w:val="332"/>
        </w:trPr>
        <w:tc>
          <w:tcPr>
            <w:tcW w:w="567" w:type="dxa"/>
          </w:tcPr>
          <w:p w14:paraId="514AA11B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0" w:type="dxa"/>
          </w:tcPr>
          <w:p w14:paraId="3713735C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Целевой показатель 3.</w:t>
            </w:r>
          </w:p>
          <w:p w14:paraId="003D4F24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988" w:type="dxa"/>
            <w:vAlign w:val="center"/>
          </w:tcPr>
          <w:p w14:paraId="4B11CCD4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6662" w:type="dxa"/>
          </w:tcPr>
          <w:p w14:paraId="04EBB611" w14:textId="77777777" w:rsidR="0020482B" w:rsidRPr="007D6669" w:rsidRDefault="0020482B" w:rsidP="00C86CD0">
            <w:pPr>
              <w:tabs>
                <w:tab w:val="left" w:pos="6635"/>
              </w:tabs>
              <w:snapToGrid w:val="0"/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Пр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t-1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н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>×10 000</m:t>
              </m:r>
            </m:oMath>
            <w:r w:rsidRPr="007D6669">
              <w:rPr>
                <w:sz w:val="20"/>
                <w:szCs w:val="20"/>
              </w:rPr>
              <w:t xml:space="preserve"> </w:t>
            </w:r>
          </w:p>
          <w:p w14:paraId="61B44BE4" w14:textId="77777777" w:rsidR="0020482B" w:rsidRPr="007D6669" w:rsidRDefault="0020482B" w:rsidP="00C86CD0">
            <w:pPr>
              <w:tabs>
                <w:tab w:val="left" w:pos="6635"/>
              </w:tabs>
              <w:snapToGrid w:val="0"/>
              <w:jc w:val="center"/>
              <w:rPr>
                <w:sz w:val="20"/>
                <w:szCs w:val="20"/>
              </w:rPr>
            </w:pPr>
          </w:p>
          <w:p w14:paraId="5CD05FFD" w14:textId="77777777" w:rsidR="0020482B" w:rsidRPr="007D6669" w:rsidRDefault="0020482B" w:rsidP="00C86CD0">
            <w:pPr>
              <w:tabs>
                <w:tab w:val="left" w:pos="6635"/>
              </w:tabs>
              <w:rPr>
                <w:sz w:val="20"/>
                <w:szCs w:val="20"/>
              </w:rPr>
            </w:pPr>
            <w:proofErr w:type="spellStart"/>
            <w:r w:rsidRPr="007D6669">
              <w:rPr>
                <w:sz w:val="20"/>
                <w:szCs w:val="20"/>
              </w:rPr>
              <w:t>Пр</w:t>
            </w:r>
            <w:r w:rsidRPr="007D6669">
              <w:rPr>
                <w:sz w:val="20"/>
                <w:szCs w:val="20"/>
                <w:vertAlign w:val="subscript"/>
              </w:rPr>
              <w:t>к</w:t>
            </w:r>
            <w:proofErr w:type="spellEnd"/>
            <w:r w:rsidRPr="007D6669">
              <w:rPr>
                <w:sz w:val="20"/>
                <w:szCs w:val="20"/>
                <w:vertAlign w:val="subscript"/>
              </w:rPr>
              <w:t xml:space="preserve"> </w:t>
            </w:r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– </w:t>
            </w:r>
            <w:r w:rsidRPr="007D6669">
              <w:rPr>
                <w:sz w:val="20"/>
                <w:szCs w:val="20"/>
              </w:rPr>
              <w:t>прирост количества субъектов малого и среднего предпринимательства, осуществляющих деятельность на территории муниципального образования Московской области, на 10 тыс. населения, единиц;</w:t>
            </w:r>
          </w:p>
          <w:p w14:paraId="40FF57E8" w14:textId="77777777" w:rsidR="0020482B" w:rsidRPr="007D6669" w:rsidRDefault="0020482B" w:rsidP="00C86CD0">
            <w:pPr>
              <w:tabs>
                <w:tab w:val="left" w:pos="6635"/>
              </w:tabs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К</w:t>
            </w:r>
            <w:r w:rsidRPr="007D6669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7D6669">
              <w:rPr>
                <w:sz w:val="20"/>
                <w:szCs w:val="20"/>
              </w:rPr>
              <w:t xml:space="preserve"> </w:t>
            </w:r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– </w:t>
            </w:r>
            <w:r w:rsidRPr="007D6669">
              <w:rPr>
                <w:sz w:val="20"/>
                <w:szCs w:val="20"/>
              </w:rPr>
              <w:t>количество средних, малых предприятий, микропредприятий и индивидуальных предпринимателей (далее - субъекты МСП) на конец отчетного периода, единиц, заполняется ежемесячно нарастающим итогом;</w:t>
            </w:r>
          </w:p>
          <w:p w14:paraId="1EDC47CF" w14:textId="77777777" w:rsidR="0020482B" w:rsidRPr="007D6669" w:rsidRDefault="0020482B" w:rsidP="00C86CD0">
            <w:pPr>
              <w:tabs>
                <w:tab w:val="left" w:pos="6635"/>
              </w:tabs>
              <w:jc w:val="both"/>
              <w:rPr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>К</w:t>
            </w:r>
            <w:r w:rsidRPr="007D6669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7D6669">
              <w:rPr>
                <w:sz w:val="20"/>
                <w:szCs w:val="20"/>
                <w:vertAlign w:val="subscript"/>
              </w:rPr>
              <w:t xml:space="preserve">-1 </w:t>
            </w:r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– </w:t>
            </w:r>
            <w:r w:rsidRPr="007D6669">
              <w:rPr>
                <w:sz w:val="20"/>
                <w:szCs w:val="20"/>
              </w:rPr>
              <w:t>количество субъектов МСП на начало отчетного года, единиц, заполняется один раз в год по состоянию на начало отчетного года;</w:t>
            </w:r>
          </w:p>
          <w:p w14:paraId="03BB9297" w14:textId="77777777" w:rsidR="0020482B" w:rsidRPr="007D6669" w:rsidRDefault="0020482B" w:rsidP="00C86CD0">
            <w:pPr>
              <w:tabs>
                <w:tab w:val="left" w:pos="6635"/>
              </w:tabs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н</m:t>
                  </m:r>
                </m:sub>
              </m:sSub>
            </m:oMath>
            <w:r w:rsidRPr="007D6669">
              <w:rPr>
                <w:rFonts w:eastAsia="Times New Roman"/>
                <w:sz w:val="20"/>
                <w:szCs w:val="20"/>
              </w:rPr>
              <w:t xml:space="preserve"> </w:t>
            </w: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–</w:t>
            </w:r>
            <w:r w:rsidRPr="007D6669">
              <w:rPr>
                <w:rFonts w:eastAsia="Times New Roman"/>
                <w:sz w:val="20"/>
                <w:szCs w:val="20"/>
              </w:rPr>
              <w:t xml:space="preserve"> </w:t>
            </w:r>
            <w:r w:rsidRPr="007D6669">
              <w:rPr>
                <w:sz w:val="20"/>
                <w:szCs w:val="20"/>
              </w:rPr>
              <w:t>численность населения муниципального образования Московской области, человек, заполняется один раз в год по состоянию на 1 января отчетного года</w:t>
            </w:r>
          </w:p>
        </w:tc>
        <w:tc>
          <w:tcPr>
            <w:tcW w:w="3260" w:type="dxa"/>
          </w:tcPr>
          <w:p w14:paraId="4DF35BC8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C14F8F4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20482B" w:rsidRPr="007D6669" w14:paraId="68A5D87D" w14:textId="77777777" w:rsidTr="007D6669">
        <w:trPr>
          <w:trHeight w:val="332"/>
        </w:trPr>
        <w:tc>
          <w:tcPr>
            <w:tcW w:w="567" w:type="dxa"/>
          </w:tcPr>
          <w:p w14:paraId="498CD45E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0" w:type="dxa"/>
          </w:tcPr>
          <w:p w14:paraId="3ABBEA8C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Целевой показатель 4.</w:t>
            </w:r>
          </w:p>
          <w:p w14:paraId="5621D2E0" w14:textId="77777777" w:rsidR="0020482B" w:rsidRPr="007D6669" w:rsidRDefault="0020482B" w:rsidP="00C86CD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988" w:type="dxa"/>
            <w:vAlign w:val="center"/>
          </w:tcPr>
          <w:p w14:paraId="6AA3C94B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62" w:type="dxa"/>
          </w:tcPr>
          <w:p w14:paraId="286E2DFF" w14:textId="77777777" w:rsidR="0020482B" w:rsidRPr="007D6669" w:rsidRDefault="0020482B" w:rsidP="00C86CD0">
            <w:pPr>
              <w:tabs>
                <w:tab w:val="left" w:pos="6635"/>
              </w:tabs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 xml:space="preserve">Вновь созданные субъекты </w:t>
            </w: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малого и среднего бизнеса</w:t>
            </w:r>
          </w:p>
        </w:tc>
        <w:tc>
          <w:tcPr>
            <w:tcW w:w="3260" w:type="dxa"/>
          </w:tcPr>
          <w:p w14:paraId="25E74AC2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52BB404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20482B" w:rsidRPr="007D6669" w14:paraId="1FE2AF4E" w14:textId="77777777" w:rsidTr="007D6669">
        <w:trPr>
          <w:trHeight w:val="332"/>
        </w:trPr>
        <w:tc>
          <w:tcPr>
            <w:tcW w:w="567" w:type="dxa"/>
          </w:tcPr>
          <w:p w14:paraId="3D6F27D9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0" w:type="dxa"/>
          </w:tcPr>
          <w:p w14:paraId="6C589402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Целевой показатель 5.</w:t>
            </w:r>
          </w:p>
          <w:p w14:paraId="1D330B50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Количество самозанятых граждан, зафиксировавших свой статус, с учетом введения налогового режима для самозанятых, нарастающим итогом</w:t>
            </w:r>
          </w:p>
        </w:tc>
        <w:tc>
          <w:tcPr>
            <w:tcW w:w="988" w:type="dxa"/>
            <w:vAlign w:val="center"/>
          </w:tcPr>
          <w:p w14:paraId="4A45B5D5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6662" w:type="dxa"/>
          </w:tcPr>
          <w:p w14:paraId="6F5D87F0" w14:textId="77777777" w:rsidR="0020482B" w:rsidRPr="007D6669" w:rsidRDefault="0020482B" w:rsidP="00C86CD0">
            <w:pPr>
              <w:tabs>
                <w:tab w:val="left" w:pos="6635"/>
              </w:tabs>
              <w:snapToGrid w:val="0"/>
              <w:rPr>
                <w:rFonts w:eastAsia="Times New Roman"/>
                <w:sz w:val="20"/>
                <w:szCs w:val="20"/>
              </w:rPr>
            </w:pPr>
            <w:r w:rsidRPr="007D6669">
              <w:rPr>
                <w:sz w:val="20"/>
                <w:szCs w:val="20"/>
              </w:rPr>
              <w:t xml:space="preserve">Количество </w:t>
            </w:r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физических лиц, использующих специальный налоговый режим "Налог на профессиональный доход" в порядке, установленном Федеральным </w:t>
            </w:r>
            <w:hyperlink r:id="rId16" w:history="1">
              <w:r w:rsidRPr="007D6669">
                <w:rPr>
                  <w:rFonts w:eastAsia="Times New Roman"/>
                  <w:sz w:val="20"/>
                  <w:szCs w:val="20"/>
                  <w:lang w:eastAsia="ru-RU"/>
                </w:rPr>
                <w:t>законом</w:t>
              </w:r>
            </w:hyperlink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 от 27.11.2018 № 422-ФЗ "О проведении эксперимента по установлению специального налогового режима "Налог на профессиональный доход"</w:t>
            </w:r>
            <w:r w:rsidRPr="007D6669">
              <w:rPr>
                <w:sz w:val="20"/>
                <w:szCs w:val="20"/>
              </w:rPr>
              <w:t>, зарегистрированных на территории муниципального образования и осуществляющих деятельность на территории Московской области, нарастающим итогом</w:t>
            </w:r>
          </w:p>
        </w:tc>
        <w:tc>
          <w:tcPr>
            <w:tcW w:w="3260" w:type="dxa"/>
          </w:tcPr>
          <w:p w14:paraId="7235010A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Информация, представляемая налоговыми органами в рамках Соглашения между Министерством экономики и финансов Московской области и Управлением Федеральной налоговой службы по Московской области по информационному обмену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675CA66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ежеквартальная</w:t>
            </w:r>
          </w:p>
        </w:tc>
      </w:tr>
      <w:tr w:rsidR="0020482B" w:rsidRPr="007D6669" w14:paraId="6B2B78BA" w14:textId="77777777" w:rsidTr="007D6669">
        <w:trPr>
          <w:trHeight w:val="332"/>
        </w:trPr>
        <w:tc>
          <w:tcPr>
            <w:tcW w:w="567" w:type="dxa"/>
          </w:tcPr>
          <w:p w14:paraId="566C0DBD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601" w:type="dxa"/>
            <w:gridSpan w:val="5"/>
            <w:tcBorders>
              <w:right w:val="single" w:sz="4" w:space="0" w:color="auto"/>
            </w:tcBorders>
          </w:tcPr>
          <w:p w14:paraId="0A57F3AA" w14:textId="77777777" w:rsidR="0020482B" w:rsidRPr="007D6669" w:rsidRDefault="0020482B" w:rsidP="00C86CD0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Подпрограмма 4 «</w:t>
            </w:r>
            <w:r w:rsidRPr="007D6669">
              <w:rPr>
                <w:bCs/>
                <w:sz w:val="20"/>
                <w:szCs w:val="20"/>
              </w:rPr>
              <w:t>Развитие потребительского рынка и услуг на территории муниципального образования Московской области</w:t>
            </w: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</w:tr>
      <w:tr w:rsidR="0020482B" w:rsidRPr="007D6669" w14:paraId="34512FC8" w14:textId="77777777" w:rsidTr="007D6669">
        <w:trPr>
          <w:trHeight w:val="332"/>
        </w:trPr>
        <w:tc>
          <w:tcPr>
            <w:tcW w:w="567" w:type="dxa"/>
          </w:tcPr>
          <w:p w14:paraId="7DC36BB5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0" w:type="dxa"/>
          </w:tcPr>
          <w:p w14:paraId="4D07ED93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Показатель 1</w:t>
            </w:r>
          </w:p>
          <w:p w14:paraId="4431ECC1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Обеспеченность населения площадью торговых объектов </w:t>
            </w:r>
          </w:p>
        </w:tc>
        <w:tc>
          <w:tcPr>
            <w:tcW w:w="988" w:type="dxa"/>
          </w:tcPr>
          <w:p w14:paraId="4A548579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lastRenderedPageBreak/>
              <w:t xml:space="preserve">кв. </w:t>
            </w:r>
            <w:r w:rsidRPr="007D6669">
              <w:rPr>
                <w:sz w:val="20"/>
                <w:szCs w:val="20"/>
              </w:rPr>
              <w:lastRenderedPageBreak/>
              <w:t>м/1000 человек</w:t>
            </w:r>
          </w:p>
        </w:tc>
        <w:tc>
          <w:tcPr>
            <w:tcW w:w="6662" w:type="dxa"/>
          </w:tcPr>
          <w:p w14:paraId="2791593C" w14:textId="77777777" w:rsidR="0020482B" w:rsidRPr="007D6669" w:rsidRDefault="0020482B" w:rsidP="00C86CD0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w:lastRenderedPageBreak/>
                <m:t>Оторг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Sторг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Чсред</m:t>
                  </m:r>
                </m:den>
              </m:f>
            </m:oMath>
            <w:r w:rsidRPr="007D6669">
              <w:rPr>
                <w:rFonts w:eastAsia="Calibri"/>
                <w:sz w:val="20"/>
                <w:szCs w:val="20"/>
              </w:rPr>
              <w:t>*1000</w:t>
            </w:r>
          </w:p>
          <w:p w14:paraId="0E192A51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lastRenderedPageBreak/>
              <w:t>где:</w:t>
            </w:r>
          </w:p>
          <w:p w14:paraId="76791EE5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7D6669">
              <w:rPr>
                <w:rFonts w:eastAsia="Calibri"/>
                <w:sz w:val="20"/>
                <w:szCs w:val="20"/>
              </w:rPr>
              <w:t>Оторг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 xml:space="preserve"> – обеспеченность населения площадью торговых объектов;</w:t>
            </w:r>
          </w:p>
          <w:p w14:paraId="1FA31D3F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7D6669">
              <w:rPr>
                <w:rFonts w:eastAsia="Calibri"/>
                <w:sz w:val="20"/>
                <w:szCs w:val="20"/>
              </w:rPr>
              <w:t>Sторг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 xml:space="preserve"> – площадь торговых объектов предприятий розничной торговли на территории муниципального образования Московской области, кв. м;</w:t>
            </w:r>
          </w:p>
          <w:p w14:paraId="4FA5BCA6" w14:textId="77777777" w:rsidR="0020482B" w:rsidRPr="007D6669" w:rsidRDefault="0020482B" w:rsidP="00C86CD0">
            <w:pPr>
              <w:tabs>
                <w:tab w:val="left" w:pos="6635"/>
              </w:tabs>
              <w:snapToGrid w:val="0"/>
              <w:jc w:val="both"/>
              <w:rPr>
                <w:sz w:val="20"/>
                <w:szCs w:val="20"/>
              </w:rPr>
            </w:pPr>
            <w:proofErr w:type="spellStart"/>
            <w:r w:rsidRPr="007D6669">
              <w:rPr>
                <w:rFonts w:eastAsia="Calibri"/>
                <w:sz w:val="20"/>
                <w:szCs w:val="20"/>
              </w:rPr>
              <w:t>Чсред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 xml:space="preserve"> – среднегодовая численность постоянного населения муниципального образования Московской области, человек</w:t>
            </w:r>
          </w:p>
        </w:tc>
        <w:tc>
          <w:tcPr>
            <w:tcW w:w="3260" w:type="dxa"/>
          </w:tcPr>
          <w:p w14:paraId="24430014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lastRenderedPageBreak/>
              <w:t xml:space="preserve">Данные Федеральной службы </w:t>
            </w:r>
            <w:r w:rsidRPr="007D6669">
              <w:rPr>
                <w:rFonts w:eastAsia="Calibri"/>
                <w:sz w:val="20"/>
                <w:szCs w:val="20"/>
              </w:rPr>
              <w:lastRenderedPageBreak/>
              <w:t>государственной статистики (далее - Росстат) о численности населения муниципальных образований Московской области и данные муниципальных образований Московской области о площадях торговых объектов предприятий розничной торговли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966B597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lastRenderedPageBreak/>
              <w:t>Ежеква</w:t>
            </w:r>
            <w:r w:rsidRPr="007D6669">
              <w:rPr>
                <w:rFonts w:eastAsia="Calibri"/>
                <w:sz w:val="20"/>
                <w:szCs w:val="20"/>
              </w:rPr>
              <w:lastRenderedPageBreak/>
              <w:t>ртально</w:t>
            </w:r>
          </w:p>
        </w:tc>
      </w:tr>
      <w:tr w:rsidR="0020482B" w:rsidRPr="007D6669" w14:paraId="0CAEC585" w14:textId="77777777" w:rsidTr="007D6669">
        <w:trPr>
          <w:trHeight w:val="332"/>
        </w:trPr>
        <w:tc>
          <w:tcPr>
            <w:tcW w:w="567" w:type="dxa"/>
          </w:tcPr>
          <w:p w14:paraId="29A2E1E7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840" w:type="dxa"/>
          </w:tcPr>
          <w:p w14:paraId="68C11104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Показатель 2</w:t>
            </w:r>
          </w:p>
          <w:p w14:paraId="51B6A5D6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 xml:space="preserve">Прирост площадей торговых объектов </w:t>
            </w:r>
          </w:p>
        </w:tc>
        <w:tc>
          <w:tcPr>
            <w:tcW w:w="988" w:type="dxa"/>
          </w:tcPr>
          <w:p w14:paraId="6704E559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6662" w:type="dxa"/>
          </w:tcPr>
          <w:p w14:paraId="41DF62AB" w14:textId="77777777" w:rsidR="0020482B" w:rsidRPr="007D6669" w:rsidRDefault="0020482B" w:rsidP="00C86CD0">
            <w:pPr>
              <w:tabs>
                <w:tab w:val="left" w:pos="6635"/>
              </w:tabs>
              <w:snapToGrid w:val="0"/>
              <w:jc w:val="both"/>
              <w:rPr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Значение рассчитывается как сумма прироста площадей торговых объектов предприятий розничной торговли за отчетный год</w:t>
            </w:r>
          </w:p>
        </w:tc>
        <w:tc>
          <w:tcPr>
            <w:tcW w:w="3260" w:type="dxa"/>
          </w:tcPr>
          <w:p w14:paraId="31D92412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t>Данные муниципальных образований Московской области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2499A3B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Ежеквартально </w:t>
            </w:r>
          </w:p>
        </w:tc>
      </w:tr>
      <w:tr w:rsidR="0020482B" w:rsidRPr="007D6669" w14:paraId="5AFF1296" w14:textId="77777777" w:rsidTr="007D6669">
        <w:trPr>
          <w:trHeight w:val="332"/>
        </w:trPr>
        <w:tc>
          <w:tcPr>
            <w:tcW w:w="567" w:type="dxa"/>
          </w:tcPr>
          <w:p w14:paraId="27DC2B00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0" w:type="dxa"/>
          </w:tcPr>
          <w:p w14:paraId="446A74DE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  <w:lang w:eastAsia="ru-RU"/>
              </w:rPr>
              <w:t>Показатель 3</w:t>
            </w:r>
          </w:p>
          <w:p w14:paraId="431248A2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Стандарт потребительского рынка и услуг</w:t>
            </w:r>
          </w:p>
        </w:tc>
        <w:tc>
          <w:tcPr>
            <w:tcW w:w="988" w:type="dxa"/>
          </w:tcPr>
          <w:p w14:paraId="2F793C7B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6662" w:type="dxa"/>
          </w:tcPr>
          <w:p w14:paraId="5911F50D" w14:textId="77777777" w:rsidR="0020482B" w:rsidRPr="007D6669" w:rsidRDefault="0020482B" w:rsidP="00C86CD0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r w:rsidRPr="007D6669">
              <w:rPr>
                <w:rFonts w:eastAsia="Calibri"/>
                <w:sz w:val="20"/>
                <w:szCs w:val="20"/>
              </w:rPr>
              <w:t>Ст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 xml:space="preserve"> = 900 – Т – А – О + J, где:</w:t>
            </w:r>
          </w:p>
          <w:p w14:paraId="20F2E0AC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20A1DE02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7D6669">
              <w:rPr>
                <w:rFonts w:eastAsia="Calibri"/>
                <w:sz w:val="20"/>
                <w:szCs w:val="20"/>
              </w:rPr>
              <w:t>Ст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 xml:space="preserve"> – количество баллов по показателю «Стандарт потребительского рынка и услуг» </w:t>
            </w:r>
            <w:r w:rsidRPr="007D6669">
              <w:rPr>
                <w:rFonts w:eastAsia="Calibri"/>
                <w:sz w:val="20"/>
                <w:szCs w:val="20"/>
              </w:rPr>
              <w:br/>
              <w:t>в квартал (далее – Показатель);</w:t>
            </w:r>
          </w:p>
          <w:p w14:paraId="7CCEBD0D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Т – количество баллов в части составляющей показателя «Оценка деятельности органов местного самоуправления при организации торговой деятельности». </w:t>
            </w:r>
          </w:p>
          <w:p w14:paraId="2237A31F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Значение Т в части составляющих показателя рассчитывается ежеквартально, в баллах.</w:t>
            </w:r>
          </w:p>
          <w:p w14:paraId="4B79986E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Максимальное значение составляет: 100 баллов в месяц, 300 баллов в квартал, 1200 баллов в год.</w:t>
            </w:r>
          </w:p>
          <w:p w14:paraId="12D98855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Минимальное значение составляет 0 баллов.</w:t>
            </w:r>
          </w:p>
          <w:p w14:paraId="3E4FEC96" w14:textId="4A25CD80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 Т приравнивается к 0 </w:t>
            </w:r>
            <w:r w:rsidR="007D6669" w:rsidRPr="007D6669">
              <w:rPr>
                <w:rFonts w:eastAsia="Calibri"/>
                <w:sz w:val="20"/>
                <w:szCs w:val="20"/>
              </w:rPr>
              <w:t>баллов. *</w:t>
            </w:r>
          </w:p>
          <w:p w14:paraId="1B3409D1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А – количество баллов в части составляющей показателя «Актуализация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питания». При расчете учитывается количество объектов, по которым срок внесения данных в РГИС превысил 5 рабочих дней. Значение А в части составляющих показателя рассчитывается ежеквартально, в баллах. Максимальное значение составляет: 100 баллов в месяц, 300 баллов в квартал, </w:t>
            </w:r>
            <w:r w:rsidRPr="007D6669">
              <w:rPr>
                <w:rFonts w:eastAsia="Calibri"/>
                <w:sz w:val="20"/>
                <w:szCs w:val="20"/>
              </w:rPr>
              <w:lastRenderedPageBreak/>
              <w:t xml:space="preserve">1200 баллов в год. Минимальное значение составляет 0 баллов. </w:t>
            </w:r>
          </w:p>
          <w:p w14:paraId="366949CE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При внесении всех объектов в установленные сроки А равно 0;</w:t>
            </w:r>
          </w:p>
          <w:p w14:paraId="00412421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О – количество баллов в части составляющей показателя «Оценка несоответствия объектов дорожного и придорожного сервиса». Значение О в части составляющих показателя рассчитывается ежеквартально, в баллах. Максимальное значение составляет: 100 баллов в месяц, 300 баллов в квартал, 1200 баллов в год. Минимальное значение составляет 0 баллов;</w:t>
            </w:r>
          </w:p>
          <w:p w14:paraId="5E13B39E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J – количество баллов в части составляющей показателя «Проведение тематических ярмарочных мероприятий». За каждое ярмарочное мероприятие, проведенное с учетом установленных критериев, присваивается 10 баллов.</w:t>
            </w:r>
          </w:p>
          <w:p w14:paraId="34DEA5FE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Городские округа, являющиеся ЗАТО, в оценке несоответствия объектов дорожного и придорожного сервиса не участвуют.</w:t>
            </w:r>
          </w:p>
          <w:p w14:paraId="5C92D138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Максимальное значение по показателю составляет: 300 баллов в месяц, 900 баллов в квартал, 3600 баллов в год. Минимальное значение составляет 0 баллов.</w:t>
            </w:r>
          </w:p>
          <w:p w14:paraId="07714A48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Первое место присваивается муниципальному образованию, получившему наибольшее значение Ст.</w:t>
            </w:r>
          </w:p>
          <w:p w14:paraId="203B6614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21C7D067" w14:textId="77777777" w:rsidR="0020482B" w:rsidRPr="007D6669" w:rsidRDefault="0020482B" w:rsidP="00C86CD0">
            <w:pPr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7D6669">
              <w:rPr>
                <w:rFonts w:eastAsia="Calibri"/>
                <w:b/>
                <w:sz w:val="20"/>
                <w:szCs w:val="20"/>
              </w:rPr>
              <w:t>Оценка деятельности органов местного самоуправления при организации торговой деятельности.</w:t>
            </w:r>
          </w:p>
          <w:p w14:paraId="0992CFAB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Количество баллов в части данной составляющей рассчитывается по формуле: </w:t>
            </w:r>
          </w:p>
          <w:p w14:paraId="60359B33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038FE9B1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Т = Н + Р + Я, где</w:t>
            </w:r>
          </w:p>
          <w:p w14:paraId="4304EFEF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2F758C5A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Н – количество выявленных и не демонтированных с начала года незаконно размещенных нестационарных торговых объектов, расположенных в местах, не включенных в схемы размещения 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момента выявления. За каждый объект - 5 баллов.</w:t>
            </w:r>
          </w:p>
          <w:p w14:paraId="4B961B15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5899CBEB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Р = K + Q, где</w:t>
            </w:r>
          </w:p>
          <w:p w14:paraId="1F30E7AA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323430D0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Р – оценка организации деятельности органов местного </w:t>
            </w:r>
            <w:r w:rsidRPr="007D6669">
              <w:rPr>
                <w:rFonts w:eastAsia="Calibri"/>
                <w:sz w:val="20"/>
                <w:szCs w:val="20"/>
              </w:rPr>
              <w:lastRenderedPageBreak/>
              <w:t>самоуправления при размещении розничных рынков, складывается из следующих значений:</w:t>
            </w:r>
          </w:p>
          <w:p w14:paraId="17415D0D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K – количество незаконных розничных рынков, осуществляющих деятельность с нарушениями требований законодательства Российской Федерации на территории муниципального образования, в том числе, с использованием нестационарных торговых объектов, 10 баллов за каждый объект;</w:t>
            </w:r>
          </w:p>
          <w:p w14:paraId="419B8C1F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Q – уровень качества размещаемых розничных рынков, их соответствие требованиям законодательства (выявленные нарушения требований при организации деятельности розничных рынков), а именно:</w:t>
            </w:r>
          </w:p>
          <w:p w14:paraId="075B5748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на территории рынка бетонного, асфальтового, замощенного или иного твердого покрытия, 0,5 балла за каждый факт;</w:t>
            </w:r>
          </w:p>
          <w:p w14:paraId="56302CB6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ограждения по периметру рынка, въездов-выездов и пешеходных дорожек, 0,5 балла за каждый факт;</w:t>
            </w:r>
          </w:p>
          <w:p w14:paraId="11302DDE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пандусов и иных приспособлений, обеспечивающих доступность здания рынка для инвалидов и других маломобильных групп населения, 0,5 балла за каждый факт;</w:t>
            </w:r>
          </w:p>
          <w:p w14:paraId="005C58C5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подключения зданий, строений, сооружений и находящихся в них помещений к сетям централизованного энергоснабжения. Оборудование зданий, строений, сооружений и находящихся в них помещений тепло-, водоснабжением, канализацией и пожарной сигнализацией, 0,5 балла за каждый факт;</w:t>
            </w:r>
          </w:p>
          <w:p w14:paraId="71C63D1A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наличие у капитального здания, строения, сооружения на рынке более двух этажей, 0,5 балла за каждый факт;</w:t>
            </w:r>
          </w:p>
          <w:p w14:paraId="5D230FD9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раздельных туалетов для персонала и посетителей, 0,5 балла за каждый факт;</w:t>
            </w:r>
          </w:p>
          <w:p w14:paraId="2523D45F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– отсутствие расстояния между торговыми местами обеспечивающего безопасное передвижение персонала и посетителей, удобные и безопасные действия с товарами </w:t>
            </w:r>
          </w:p>
          <w:p w14:paraId="6A970080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и тарой, а также техническое обслуживание, ремонт и уборку производственного оборудования, 0,5 балла за каждый факт;</w:t>
            </w:r>
          </w:p>
          <w:p w14:paraId="3DFB0CFC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– отсутствие раздельных складских помещений для продовольственных </w:t>
            </w:r>
          </w:p>
          <w:p w14:paraId="632DFB42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и непродовольственных товаров, 0,5 балла за каждый факт;</w:t>
            </w:r>
          </w:p>
          <w:p w14:paraId="760CF967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– отсутствие лаборатории ветеринарно-санитарной экспертизы в непосредственной близости от входа в тех же капитальных зданиях, </w:t>
            </w:r>
            <w:r w:rsidRPr="007D6669">
              <w:rPr>
                <w:rFonts w:eastAsia="Calibri"/>
                <w:sz w:val="20"/>
                <w:szCs w:val="20"/>
              </w:rPr>
              <w:lastRenderedPageBreak/>
              <w:t>строениях, сооружениях рынка, в которых определена торговая зона для торговли пищевыми продуктами, подлежащими экспертизе, 0,5 балла за каждый факт;</w:t>
            </w:r>
          </w:p>
          <w:p w14:paraId="6AC8C9DE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несоответствие розничного рынка типу, установленному Планом организации розничных рынков на территории Московской области, 0,5 балла за каждый факт;</w:t>
            </w:r>
          </w:p>
          <w:p w14:paraId="33F547C1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несоответствие торговых мест на рынке схеме их размещения, 0,5 балла за каждый факт;</w:t>
            </w:r>
          </w:p>
          <w:p w14:paraId="63CE8590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обособленной от торговых мест стоянки для автотранспортных средств лиц, 0,5 балла за каждый факт;</w:t>
            </w:r>
          </w:p>
          <w:p w14:paraId="04E6C5F9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оборудованного места для размещения средств пожаротушения и оповещения граждан о случаях возникновения аварийных или чрезвычайных ситуаций, 0,5 балла за каждый факт;</w:t>
            </w:r>
          </w:p>
          <w:p w14:paraId="2445A113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информационного стенда на рынке, 0,5 балла за каждый факт;</w:t>
            </w:r>
          </w:p>
          <w:p w14:paraId="1E41118C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оформленной установленным образом вывески, 0,5 балла за каждый факт;</w:t>
            </w:r>
          </w:p>
          <w:p w14:paraId="414AF1D0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– отсутствие на рынке в доступном месте соответствующие метрологическим правилам и нормам измерительных приборов, 0,5 балла за каждый факт; </w:t>
            </w:r>
          </w:p>
          <w:p w14:paraId="732B9D1D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предоставление торговых мест не в соответствии со схемой размещения торговых мест, 0,5 балла за каждый факт;</w:t>
            </w:r>
          </w:p>
          <w:p w14:paraId="6B375898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– отсутствие охраны рынка и нет участия в поддержании общественного порядка </w:t>
            </w:r>
          </w:p>
          <w:p w14:paraId="454EB12F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на рынке, 0,5 балла за каждый факт.</w:t>
            </w:r>
          </w:p>
          <w:p w14:paraId="76F03C8D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Я – уровень качества организуемых ярмарочных мероприятий, их соответствие требованиям законодательства. При организации и проведение ярмарки в местах, не включенных в Сводный перечень мест проведения ярмарок, в Реестр ярмарок, организуемых на территории Московской области, организованных с нарушением сроков, установленных законодательством, и не в соответствии с установленным архитектурным обликом за каждую ярмарку берется 10 баллов. При иных выявленных нарушениях требований к организации ярмарок за каждое нарушение берется 0,5 балла.</w:t>
            </w:r>
          </w:p>
          <w:p w14:paraId="794FDD50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Количество баллов в части данной составляющей рассчитывается по следующим нарушениям:</w:t>
            </w:r>
          </w:p>
          <w:p w14:paraId="07EA3C14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– организация и проведение ярмарки в местах, не включенных в Сводный перечень мест проведения ярмарок, 10 баллов за каждую </w:t>
            </w:r>
            <w:r w:rsidRPr="007D6669">
              <w:rPr>
                <w:rFonts w:eastAsia="Calibri"/>
                <w:sz w:val="20"/>
                <w:szCs w:val="20"/>
              </w:rPr>
              <w:lastRenderedPageBreak/>
              <w:t>ярмарку;</w:t>
            </w:r>
          </w:p>
          <w:p w14:paraId="400F820A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организация и проведение ярмарки, не включенной в Реестр ярмарок, организуемых на территории муниципального образования, 10 баллов за каждую ярмарку;</w:t>
            </w:r>
          </w:p>
          <w:p w14:paraId="2DFC8B02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организация и проведение ярмарки с нарушением сроков, установленных законодательством, 10 баллов за каждую ярмарку;</w:t>
            </w:r>
          </w:p>
          <w:p w14:paraId="4C6D893E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– организация и проведение ярмарки не в соответствии с установленным архитектурным обликом, 10 баллов за каждую ярмарку; </w:t>
            </w:r>
          </w:p>
          <w:p w14:paraId="2136EE3C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вывески с указанием информации об организаторе ярмарки, его наименовании, месте его нахождения, режиме работы ярмарки, 0,5 балла за каждый факт;</w:t>
            </w:r>
          </w:p>
          <w:p w14:paraId="535E3E0D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информационного стенда, 0,5 балла за каждый факт;</w:t>
            </w:r>
          </w:p>
          <w:p w14:paraId="617F52C9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на ярмарке точки подключения электроэнергии, 0,5 балла за каждый факт;</w:t>
            </w:r>
          </w:p>
          <w:p w14:paraId="6C97CF98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наличие в месте проведения ярмарки заглубленных конструкций, размещение ярмарочных конструкций на газонах, 0,5 балла за каждый факт;</w:t>
            </w:r>
          </w:p>
          <w:p w14:paraId="1703ED9C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у участников ярмарки специальной одежды единого образца, 0,5 балла за каждый факт;</w:t>
            </w:r>
          </w:p>
          <w:p w14:paraId="0CBF4906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нумерации торговых мест согласно схеме размещения торговых мест на ярмарке, 0,5 балла за каждый факт;</w:t>
            </w:r>
          </w:p>
          <w:p w14:paraId="21612C5F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на месте проведения ярмарки контейнеров для сбора мусора и биологических отходов, биотуалетов, 0,5 балла за каждый факт;</w:t>
            </w:r>
          </w:p>
          <w:p w14:paraId="27EFED0A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не приведение в надлежащее санитарное состояние место проведения ярмарки по ее окончании, 0,5 балла за каждый факт;</w:t>
            </w:r>
          </w:p>
          <w:p w14:paraId="3A6558C6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отсутствие у участников ярмарки торгового оборудования, предназначенного для выкладки товаров и хранения запасов, а также холодильного оборудования при реализации скоропортящихся пищевых продуктов с обеспечением необходимой температуры их хранения (+4°C +/- 2°C), 0,5 балла за каждый факт;</w:t>
            </w:r>
          </w:p>
          <w:p w14:paraId="5D0B69FC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– торговля товарами, запрещенными к реализации на ярмарках, 0,5 балла за каждый факт.</w:t>
            </w:r>
          </w:p>
          <w:p w14:paraId="19EDE262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56128A6A" w14:textId="77777777" w:rsidR="0020482B" w:rsidRPr="007D6669" w:rsidRDefault="0020482B" w:rsidP="00C86CD0">
            <w:pPr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7D6669">
              <w:rPr>
                <w:rFonts w:eastAsia="Calibri"/>
                <w:b/>
                <w:sz w:val="20"/>
                <w:szCs w:val="20"/>
              </w:rPr>
              <w:t xml:space="preserve">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</w:t>
            </w:r>
            <w:r w:rsidRPr="007D6669">
              <w:rPr>
                <w:rFonts w:eastAsia="Calibri"/>
                <w:b/>
                <w:sz w:val="20"/>
                <w:szCs w:val="20"/>
              </w:rPr>
              <w:lastRenderedPageBreak/>
              <w:t>алкогольной продукции при оказании услуг общественного питания.</w:t>
            </w:r>
          </w:p>
          <w:p w14:paraId="2054E2EB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Количество баллов в части данной составляющей рассчитывается по формуле:</w:t>
            </w:r>
          </w:p>
          <w:p w14:paraId="7392261D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48CD1115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А=(К1-К2) х К3, где:</w:t>
            </w:r>
          </w:p>
          <w:p w14:paraId="7E1537DB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0F0CB59D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А - 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питания;</w:t>
            </w:r>
          </w:p>
          <w:p w14:paraId="759FEE9F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К1 - количество объектов образования, здравоохранения, объектов спорта, культуры, остановочных пунктов, автовокзалов, автостанций, железнодорожных станций, железнодорожных вокзалов, аэропортов, автозаправочных станций, рынков, перечень которых направлен уполномоченным ЦИОГВ в ОМСУ и подлежащих внесению в РГИС </w:t>
            </w:r>
            <w:r w:rsidRPr="007D6669">
              <w:rPr>
                <w:rFonts w:eastAsia="Calibri"/>
                <w:sz w:val="20"/>
                <w:szCs w:val="20"/>
              </w:rPr>
              <w:br/>
              <w:t xml:space="preserve">(в соответствии со статьей 16 Федерального закона от 22.11.1995 № 171-ФЗ </w:t>
            </w:r>
          </w:p>
          <w:p w14:paraId="13923882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продукции»);</w:t>
            </w:r>
          </w:p>
          <w:p w14:paraId="6B8E98AF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К2 - количество внесенных ОМСУ объектов образования, здравоохранения, объектов спорта, культуры, остановочных пунктов, автовокзалов, автостанций, железнодорожных станций, железнодорожных вокзалов, аэропортов, автозаправочных станций, рынков в РГИС (в течение 5 рабочих дней со дня получения информации от уполномоченного ЦИОГВ);</w:t>
            </w:r>
          </w:p>
          <w:p w14:paraId="58845A06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К3 - количество дней просрочки внесения сведений в РГИС.</w:t>
            </w:r>
          </w:p>
          <w:p w14:paraId="687E7A1C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571F6D85" w14:textId="77777777" w:rsidR="0020482B" w:rsidRPr="007D6669" w:rsidRDefault="0020482B" w:rsidP="00C86CD0">
            <w:pPr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7D6669">
              <w:rPr>
                <w:rFonts w:eastAsia="Calibri"/>
                <w:b/>
                <w:sz w:val="20"/>
                <w:szCs w:val="20"/>
              </w:rPr>
              <w:t>Оценка несоответствия объектов дорожного и придорожного сервиса.</w:t>
            </w:r>
          </w:p>
          <w:p w14:paraId="6BB96FFD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Количество баллов в части данной составляющей рассчитывается по формуле:</w:t>
            </w:r>
          </w:p>
          <w:p w14:paraId="440A3399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566A43A1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О = 300 - Со, где</w:t>
            </w:r>
          </w:p>
          <w:p w14:paraId="45B16987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422A4B6A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О – оценка несоответствия объектов дорожного и придорожного сервиса, где</w:t>
            </w:r>
          </w:p>
          <w:p w14:paraId="6B9C0682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lastRenderedPageBreak/>
              <w:t>Со – соответствие объектов дорожного и придорожного сервиса на территории муниципального образования МО. Считается ежемесячно, нарастающим итогом.</w:t>
            </w:r>
          </w:p>
          <w:p w14:paraId="5BB2A3BC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Σᴘ1 – сумма положительных значений первого раздела параметров всех оцениваемых ОДС на территории муниципального образования;</w:t>
            </w:r>
          </w:p>
          <w:p w14:paraId="6F403C89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К1 – коэффициент равен 3,75;</w:t>
            </w:r>
          </w:p>
          <w:p w14:paraId="0E5F3A6D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Σᴘ2 – сумма положительных значений второго раздела параметров всех оцениваемых ОДС на территории муниципального образования;</w:t>
            </w:r>
          </w:p>
          <w:p w14:paraId="76511560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К2 – коэффициент равен 30;</w:t>
            </w:r>
          </w:p>
          <w:p w14:paraId="1FAE0368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Σᴘ3 – сумма положительных значений третьего раздела параметров всех оцениваемых ОДС на территории муниципального образования;</w:t>
            </w:r>
          </w:p>
          <w:p w14:paraId="71C56640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К3 – коэффициент равен 2;</w:t>
            </w:r>
          </w:p>
          <w:p w14:paraId="3CF08B4E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n – общая сумма оцениваемых ОДС в муниципальном образовании.</w:t>
            </w:r>
          </w:p>
          <w:p w14:paraId="731CF218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Первый раздел – параметры, относящиеся к коэффициенту К1:</w:t>
            </w:r>
          </w:p>
          <w:p w14:paraId="38807CDA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1) Подтверждающие регистрацию юридического лица/ИП документы;</w:t>
            </w:r>
          </w:p>
          <w:p w14:paraId="34429408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2) Наличие прав на земельный участок;</w:t>
            </w:r>
          </w:p>
          <w:p w14:paraId="7935D2C4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3) Соответствует противопожарной безопасности;</w:t>
            </w:r>
          </w:p>
          <w:p w14:paraId="20E39D92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4) Согласование присоединения ОДС к автомобильной дороге общего пользования;</w:t>
            </w:r>
          </w:p>
          <w:p w14:paraId="5720A0F6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5) Соответствие архитектурному облику;</w:t>
            </w:r>
          </w:p>
          <w:p w14:paraId="19CBDCAE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6) Налог на имущество;</w:t>
            </w:r>
          </w:p>
          <w:p w14:paraId="3CDDB47C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7) Земельный налог;</w:t>
            </w:r>
          </w:p>
          <w:p w14:paraId="2061D882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8) НДФЛ;</w:t>
            </w:r>
          </w:p>
          <w:p w14:paraId="64BBB66F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9) Налог на прибыль;</w:t>
            </w:r>
          </w:p>
          <w:p w14:paraId="1052BDE8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10) НДС;</w:t>
            </w:r>
          </w:p>
          <w:p w14:paraId="514C313E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11) Соответствие внешнего вида фасадов. Отделочные материалы, их колористика и текстура;</w:t>
            </w:r>
          </w:p>
          <w:p w14:paraId="7309E7B2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12) Соответствие внешнего вида кровли. Материалы-</w:t>
            </w:r>
            <w:proofErr w:type="spellStart"/>
            <w:r w:rsidRPr="007D6669">
              <w:rPr>
                <w:rFonts w:eastAsia="Calibri"/>
                <w:sz w:val="20"/>
                <w:szCs w:val="20"/>
              </w:rPr>
              <w:t>цветоносители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 xml:space="preserve"> эксплуатационного слоя кровли и иных визуально-воспринимаемых элементов крыши;</w:t>
            </w:r>
          </w:p>
          <w:p w14:paraId="5E0A7F23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13) Соответствие внешнего вида входных групп и витрин зданий, строений, сооружений;</w:t>
            </w:r>
          </w:p>
          <w:p w14:paraId="53BC5C12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14) Соответствие внешнего вида средств размещения информации;</w:t>
            </w:r>
          </w:p>
          <w:p w14:paraId="7C251021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15) Соответствие внешнего вида стационарных рекламных конструкций;</w:t>
            </w:r>
          </w:p>
          <w:p w14:paraId="34E8A9EA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16) Соответствие внешнего вида ограждений и заборов.</w:t>
            </w:r>
          </w:p>
          <w:p w14:paraId="5CCB4D73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Второй раздел – параметр, относящийся к коэффициенту К2:</w:t>
            </w:r>
          </w:p>
          <w:p w14:paraId="7E670DA4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17) Соответствие вида разрешенного использования земельного </w:t>
            </w:r>
            <w:r w:rsidRPr="007D6669">
              <w:rPr>
                <w:rFonts w:eastAsia="Calibri"/>
                <w:sz w:val="20"/>
                <w:szCs w:val="20"/>
              </w:rPr>
              <w:lastRenderedPageBreak/>
              <w:t>участка для размещения ОДС.</w:t>
            </w:r>
          </w:p>
          <w:p w14:paraId="528336C0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Третий раздел – параметры, относящиеся к коэффициенту К3:</w:t>
            </w:r>
          </w:p>
          <w:p w14:paraId="0ED84C6E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18) Наличие уголка потребителя;</w:t>
            </w:r>
          </w:p>
          <w:p w14:paraId="1AF8C1EC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19) Наличие пандуса для инвалидов;</w:t>
            </w:r>
          </w:p>
          <w:p w14:paraId="543449C8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20) Наличие договора на оказание услуг по обращению с твердыми коммунальными отходами;</w:t>
            </w:r>
          </w:p>
          <w:p w14:paraId="74FF6FB2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21) Наличие договоров на присоединение к сетям (электроснабжение, водоснабжение, водоотведение и т. д.);</w:t>
            </w:r>
          </w:p>
          <w:p w14:paraId="066CEB0A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22) Наличие согласования установки и эксплуатации рекламной конструкции.</w:t>
            </w:r>
          </w:p>
          <w:p w14:paraId="1B819D5A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Каждый параметр может иметь значение 0 – в случае несоответствия, отсутствия данных или некорректного заполнения, и 1 – в случае соответствия. </w:t>
            </w:r>
          </w:p>
          <w:p w14:paraId="567E3A72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Первые 16 параметров умножаются на коэффициент 3,75%, что при полном соответствии данного раздела будет составлять 60%. </w:t>
            </w:r>
          </w:p>
          <w:p w14:paraId="4394FC75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Параметр 17 (соответствие ВРИ) играет ключевую роль при оценке и его коэффициент составляет 30%.</w:t>
            </w:r>
          </w:p>
          <w:p w14:paraId="45A5F490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Последние 5 (18-22) параметров не играют существенной роли в оценке соответствия ОДС, поэтому их коэффициент равен 2% и при соответствии данного раздела сумма параметров будет составлять 10%.</w:t>
            </w:r>
          </w:p>
          <w:p w14:paraId="0AA40CE9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Соответственно, весь диапазон оценки отдельного ОДС будет состоять из суммы данных трех разделов и составлять от 0 до 100 % (60+30+10).</w:t>
            </w:r>
          </w:p>
          <w:p w14:paraId="528FFCE4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При подсчете среднего значения данных оценок в пределах муниципального образования, диапазон оценки, также составит от 0 до 100 %.</w:t>
            </w:r>
          </w:p>
          <w:p w14:paraId="78E5A425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Вышеуказанные данные предоставляются ОМС в тематическом слое Региональной Геоинформационной системы, в том числе, в виде фотоматериалов, полученных по результатам выезда на объект.</w:t>
            </w:r>
          </w:p>
          <w:p w14:paraId="1CD7202C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03F9EDDD" w14:textId="77777777" w:rsidR="0020482B" w:rsidRPr="007D6669" w:rsidRDefault="0020482B" w:rsidP="00C86CD0">
            <w:pPr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7D6669">
              <w:rPr>
                <w:rFonts w:eastAsia="Calibri"/>
                <w:b/>
                <w:sz w:val="20"/>
                <w:szCs w:val="20"/>
              </w:rPr>
              <w:t>Проведение тематических ярмарочных мероприятий.</w:t>
            </w:r>
          </w:p>
          <w:p w14:paraId="2626DB67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10 баллов присваивается каждому ярмарочному мероприятию, отвечающему следующим критериям:</w:t>
            </w:r>
          </w:p>
          <w:p w14:paraId="3BBBC706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- предоставление анонса и программы не менее чем за 10 дней до начала мероприятия;</w:t>
            </w:r>
          </w:p>
          <w:p w14:paraId="2DCF0B65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- наличие развлекательной программы;</w:t>
            </w:r>
          </w:p>
          <w:p w14:paraId="7AF4EFD7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- не менее 60% торговых мест на ярмарке предусмотрены для </w:t>
            </w:r>
            <w:r w:rsidRPr="007D6669">
              <w:rPr>
                <w:rFonts w:eastAsia="Calibri"/>
                <w:sz w:val="20"/>
                <w:szCs w:val="20"/>
              </w:rPr>
              <w:lastRenderedPageBreak/>
              <w:t>реализации продовольственных товаров, из которых 50% торговых мест предназначены для реализации товаров подмосковных производителей;</w:t>
            </w:r>
          </w:p>
          <w:p w14:paraId="21A1F641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- соответствие мероприятия установленным законодательством требованиям, </w:t>
            </w:r>
          </w:p>
          <w:p w14:paraId="5D70EBDC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в том числе по благоустройству;</w:t>
            </w:r>
          </w:p>
          <w:p w14:paraId="5015455E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      </w:r>
          </w:p>
          <w:p w14:paraId="5B12F6F2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- предоставление отчета о проведении мероприятия не позднее 3 дней после его завершения.</w:t>
            </w:r>
          </w:p>
          <w:p w14:paraId="01988CEA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* в рамках расчета значений составляющей Т под отчетной информацией понимается: </w:t>
            </w:r>
          </w:p>
          <w:p w14:paraId="5462AF2B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ежемесячная информация о хозяйствующих субъектах, осуществляющих деятельность в нестационарных торговых объектах (до 10 числа месяца, следующего за отчетным);</w:t>
            </w:r>
          </w:p>
          <w:p w14:paraId="68E6ED5F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ежеквартальная информация о схемах размещения нестационарных торговых объектов (до 10 числа месяца, следующего за отчетным кварталом);</w:t>
            </w:r>
          </w:p>
          <w:p w14:paraId="7E2D3844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информация для ежеквартального отчета субъекта РФ о количестве объектов ярмарочной, нестационарной и мобильной торговли (до 10 числа месяца, следующего за отчетным кварталом);</w:t>
            </w:r>
          </w:p>
          <w:p w14:paraId="27D471FB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информация о планируемых ярмарках на территории муниципального образования для внесения в Реестр ярмарок (до 20 числа месяца, предшествующего отчетному);</w:t>
            </w:r>
          </w:p>
          <w:p w14:paraId="1C25659B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отчет о проведенных ярмарках на территории муниципального образования (до 5 числа месяца, следующего за отчетным).</w:t>
            </w:r>
          </w:p>
          <w:p w14:paraId="61B7A05B" w14:textId="77777777" w:rsidR="0020482B" w:rsidRPr="007D6669" w:rsidRDefault="0020482B" w:rsidP="00C86CD0">
            <w:pPr>
              <w:tabs>
                <w:tab w:val="left" w:pos="6635"/>
              </w:tabs>
              <w:snapToGrid w:val="0"/>
              <w:jc w:val="both"/>
              <w:rPr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Информация предоставляется в Минсельхозпрод МО установленным порядком по МСЭД и посредством ГАС «Управление» МО.</w:t>
            </w:r>
          </w:p>
        </w:tc>
        <w:tc>
          <w:tcPr>
            <w:tcW w:w="3260" w:type="dxa"/>
          </w:tcPr>
          <w:p w14:paraId="5C8FB3F9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lastRenderedPageBreak/>
              <w:t>Формы сбора информации в подсистеме Конструктор форм ГАС «Управление» МО; мониторинг мест проведения ярмарок и мест размещения нестационарных торговых объектов;</w:t>
            </w:r>
          </w:p>
          <w:p w14:paraId="0FF84D66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мониторинг организации деятельности розничных рынков;</w:t>
            </w:r>
          </w:p>
          <w:p w14:paraId="43BDF1C9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Слой «ОДС (открытые данные)» в РГИС; </w:t>
            </w:r>
          </w:p>
          <w:p w14:paraId="68F17A8B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мониторинг земельных участков под ОДС;</w:t>
            </w:r>
          </w:p>
          <w:p w14:paraId="12F70E20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Слой «Зоны запрета розничной продажи алкогольной продукции» </w:t>
            </w:r>
          </w:p>
          <w:p w14:paraId="2AE59D1F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t>в РГИС.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5C96A47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Ежеквартально </w:t>
            </w:r>
          </w:p>
        </w:tc>
      </w:tr>
      <w:tr w:rsidR="0020482B" w:rsidRPr="007D6669" w14:paraId="613B5428" w14:textId="77777777" w:rsidTr="007D6669">
        <w:trPr>
          <w:trHeight w:val="786"/>
        </w:trPr>
        <w:tc>
          <w:tcPr>
            <w:tcW w:w="567" w:type="dxa"/>
          </w:tcPr>
          <w:p w14:paraId="0678FACF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840" w:type="dxa"/>
          </w:tcPr>
          <w:p w14:paraId="6A3A8368" w14:textId="77777777" w:rsidR="0020482B" w:rsidRPr="00AD4703" w:rsidRDefault="0020482B" w:rsidP="00C86CD0">
            <w:pPr>
              <w:rPr>
                <w:rFonts w:eastAsia="Times New Roman"/>
                <w:iCs/>
                <w:sz w:val="20"/>
                <w:szCs w:val="20"/>
              </w:rPr>
            </w:pPr>
            <w:r w:rsidRPr="00AD4703">
              <w:rPr>
                <w:rFonts w:eastAsia="Times New Roman"/>
                <w:iCs/>
                <w:sz w:val="20"/>
                <w:szCs w:val="20"/>
              </w:rPr>
              <w:t>Показатель 4</w:t>
            </w:r>
          </w:p>
          <w:p w14:paraId="61D00D10" w14:textId="77777777" w:rsidR="0020482B" w:rsidRPr="007D6669" w:rsidRDefault="0020482B" w:rsidP="00C86CD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 xml:space="preserve">Прирост посадочных мест на объектах общественного питания </w:t>
            </w:r>
          </w:p>
        </w:tc>
        <w:tc>
          <w:tcPr>
            <w:tcW w:w="988" w:type="dxa"/>
          </w:tcPr>
          <w:p w14:paraId="05920851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посадочные места</w:t>
            </w:r>
          </w:p>
        </w:tc>
        <w:tc>
          <w:tcPr>
            <w:tcW w:w="6662" w:type="dxa"/>
          </w:tcPr>
          <w:p w14:paraId="4E55B54F" w14:textId="77777777" w:rsidR="0020482B" w:rsidRPr="007D6669" w:rsidRDefault="0020482B" w:rsidP="00C86CD0">
            <w:pPr>
              <w:tabs>
                <w:tab w:val="left" w:pos="6635"/>
              </w:tabs>
              <w:snapToGrid w:val="0"/>
              <w:jc w:val="both"/>
              <w:rPr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 отчетный год</w:t>
            </w:r>
          </w:p>
        </w:tc>
        <w:tc>
          <w:tcPr>
            <w:tcW w:w="3260" w:type="dxa"/>
          </w:tcPr>
          <w:p w14:paraId="49198625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t>Данные муниципальных образований Московской области о приросте посадочных мест на объектах общественного питания за отчетный год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33C093D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t>Ежеквартально</w:t>
            </w:r>
          </w:p>
        </w:tc>
      </w:tr>
      <w:tr w:rsidR="0020482B" w:rsidRPr="007D6669" w14:paraId="2AF17721" w14:textId="77777777" w:rsidTr="007D6669">
        <w:trPr>
          <w:trHeight w:val="332"/>
        </w:trPr>
        <w:tc>
          <w:tcPr>
            <w:tcW w:w="567" w:type="dxa"/>
          </w:tcPr>
          <w:p w14:paraId="3C186B0F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40" w:type="dxa"/>
          </w:tcPr>
          <w:p w14:paraId="0FCFE0D7" w14:textId="77777777" w:rsidR="0020482B" w:rsidRPr="00AD4703" w:rsidRDefault="0020482B" w:rsidP="00C86CD0">
            <w:pPr>
              <w:rPr>
                <w:rFonts w:eastAsia="Times New Roman"/>
                <w:iCs/>
                <w:sz w:val="20"/>
                <w:szCs w:val="20"/>
              </w:rPr>
            </w:pPr>
            <w:r w:rsidRPr="00AD4703">
              <w:rPr>
                <w:rFonts w:eastAsia="Times New Roman"/>
                <w:iCs/>
                <w:sz w:val="20"/>
                <w:szCs w:val="20"/>
              </w:rPr>
              <w:t>Показатель 5</w:t>
            </w:r>
          </w:p>
          <w:p w14:paraId="34F14909" w14:textId="77777777" w:rsidR="0020482B" w:rsidRPr="007D6669" w:rsidRDefault="0020482B" w:rsidP="00C86CD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 xml:space="preserve">Прирост рабочих мест на </w:t>
            </w:r>
            <w:r w:rsidRPr="007D6669">
              <w:rPr>
                <w:rFonts w:eastAsia="Times New Roman"/>
                <w:sz w:val="20"/>
                <w:szCs w:val="20"/>
              </w:rPr>
              <w:lastRenderedPageBreak/>
              <w:t xml:space="preserve">объектах бытового обслуживания </w:t>
            </w:r>
          </w:p>
        </w:tc>
        <w:tc>
          <w:tcPr>
            <w:tcW w:w="988" w:type="dxa"/>
          </w:tcPr>
          <w:p w14:paraId="278BA933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lastRenderedPageBreak/>
              <w:t>рабочие места</w:t>
            </w:r>
          </w:p>
        </w:tc>
        <w:tc>
          <w:tcPr>
            <w:tcW w:w="6662" w:type="dxa"/>
          </w:tcPr>
          <w:p w14:paraId="33E6D595" w14:textId="77777777" w:rsidR="0020482B" w:rsidRPr="007D6669" w:rsidRDefault="0020482B" w:rsidP="00C86CD0">
            <w:pPr>
              <w:tabs>
                <w:tab w:val="left" w:pos="6635"/>
              </w:tabs>
              <w:snapToGrid w:val="0"/>
              <w:rPr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 xml:space="preserve">Значение показателя рассчитывается как сумма прироста рабочих мест на предприятиях бытовых услуг муниципального образования </w:t>
            </w:r>
            <w:r w:rsidRPr="007D6669">
              <w:rPr>
                <w:rFonts w:eastAsia="Calibri"/>
                <w:sz w:val="20"/>
                <w:szCs w:val="20"/>
              </w:rPr>
              <w:lastRenderedPageBreak/>
              <w:t>Московской области за отчетный год</w:t>
            </w:r>
          </w:p>
        </w:tc>
        <w:tc>
          <w:tcPr>
            <w:tcW w:w="3260" w:type="dxa"/>
          </w:tcPr>
          <w:p w14:paraId="399C769E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lastRenderedPageBreak/>
              <w:t xml:space="preserve">Данные муниципальных образований Московской </w:t>
            </w:r>
            <w:r w:rsidRPr="007D6669">
              <w:rPr>
                <w:rFonts w:eastAsia="Calibri"/>
                <w:sz w:val="20"/>
                <w:szCs w:val="20"/>
              </w:rPr>
              <w:lastRenderedPageBreak/>
              <w:t>области о приросте рабочих мест на объектах бытового обслуживания за отчетный год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27F5BCC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lastRenderedPageBreak/>
              <w:t>Ежеквартальн</w:t>
            </w:r>
            <w:r w:rsidRPr="007D6669">
              <w:rPr>
                <w:rFonts w:eastAsia="Calibri"/>
                <w:sz w:val="20"/>
                <w:szCs w:val="20"/>
              </w:rPr>
              <w:lastRenderedPageBreak/>
              <w:t>о</w:t>
            </w:r>
          </w:p>
        </w:tc>
      </w:tr>
      <w:tr w:rsidR="0020482B" w:rsidRPr="007D6669" w14:paraId="5E4876A9" w14:textId="77777777" w:rsidTr="007D6669">
        <w:trPr>
          <w:trHeight w:val="1711"/>
        </w:trPr>
        <w:tc>
          <w:tcPr>
            <w:tcW w:w="567" w:type="dxa"/>
          </w:tcPr>
          <w:p w14:paraId="0C73F48C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840" w:type="dxa"/>
          </w:tcPr>
          <w:p w14:paraId="5779643E" w14:textId="77777777" w:rsidR="0020482B" w:rsidRPr="00AD4703" w:rsidRDefault="0020482B" w:rsidP="00C86CD0">
            <w:pPr>
              <w:rPr>
                <w:rFonts w:eastAsia="Times New Roman"/>
                <w:iCs/>
                <w:sz w:val="20"/>
                <w:szCs w:val="20"/>
              </w:rPr>
            </w:pPr>
            <w:r w:rsidRPr="00AD4703">
              <w:rPr>
                <w:rFonts w:eastAsia="Times New Roman"/>
                <w:iCs/>
                <w:sz w:val="20"/>
                <w:szCs w:val="20"/>
              </w:rPr>
              <w:t>Показатель 6</w:t>
            </w:r>
          </w:p>
          <w:p w14:paraId="67078001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sz w:val="20"/>
                <w:szCs w:val="20"/>
              </w:rPr>
              <w:t>Доля ОДС*, соответствующих требованиям, нормам и стандартам действующего законодательства, от общего количества ОДС</w:t>
            </w:r>
          </w:p>
        </w:tc>
        <w:tc>
          <w:tcPr>
            <w:tcW w:w="988" w:type="dxa"/>
          </w:tcPr>
          <w:p w14:paraId="25C68C45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6662" w:type="dxa"/>
          </w:tcPr>
          <w:p w14:paraId="4CFFE7BE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Dодс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Sодс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V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одс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0"/>
                  </w:rPr>
                  <m:t>*100%</m:t>
                </m:r>
              </m:oMath>
            </m:oMathPara>
          </w:p>
          <w:p w14:paraId="106A321A" w14:textId="77777777" w:rsidR="0020482B" w:rsidRPr="007D6669" w:rsidRDefault="0020482B" w:rsidP="00C86CD0">
            <w:pPr>
              <w:adjustRightInd w:val="0"/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где:</w:t>
            </w:r>
          </w:p>
          <w:p w14:paraId="5510CD43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  <w:lang w:val="en-US"/>
              </w:rPr>
              <w:t>S</w:t>
            </w:r>
            <w:proofErr w:type="spellStart"/>
            <w:r w:rsidRPr="007D6669">
              <w:rPr>
                <w:rFonts w:eastAsia="Calibri"/>
                <w:sz w:val="20"/>
                <w:szCs w:val="20"/>
              </w:rPr>
              <w:t>одс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 xml:space="preserve"> – ОДС, соответствующие </w:t>
            </w:r>
            <w:r w:rsidRPr="007D6669">
              <w:rPr>
                <w:sz w:val="20"/>
                <w:szCs w:val="20"/>
              </w:rPr>
              <w:t xml:space="preserve">требованиям, нормам и стандартам действующего законодательства, </w:t>
            </w:r>
            <w:r w:rsidRPr="007D6669">
              <w:rPr>
                <w:rFonts w:eastAsia="Calibri"/>
                <w:sz w:val="20"/>
                <w:szCs w:val="20"/>
              </w:rPr>
              <w:t>ед.;</w:t>
            </w:r>
          </w:p>
          <w:p w14:paraId="009F5790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  <w:lang w:val="en-US"/>
              </w:rPr>
              <w:t>V</w:t>
            </w:r>
            <w:proofErr w:type="spellStart"/>
            <w:r w:rsidRPr="007D6669">
              <w:rPr>
                <w:rFonts w:eastAsia="Calibri"/>
                <w:sz w:val="20"/>
                <w:szCs w:val="20"/>
              </w:rPr>
              <w:t>одс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 xml:space="preserve"> – общее количество ОДС на территории городского округа, </w:t>
            </w:r>
            <w:proofErr w:type="spellStart"/>
            <w:r w:rsidRPr="007D6669">
              <w:rPr>
                <w:rFonts w:eastAsia="Calibri"/>
                <w:sz w:val="20"/>
                <w:szCs w:val="20"/>
              </w:rPr>
              <w:t>шт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>;</w:t>
            </w:r>
          </w:p>
          <w:p w14:paraId="7BEEE914" w14:textId="77777777" w:rsidR="0020482B" w:rsidRPr="007D666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  <w:lang w:val="en-US"/>
              </w:rPr>
              <w:t>D</w:t>
            </w:r>
            <w:proofErr w:type="spellStart"/>
            <w:r w:rsidRPr="007D6669">
              <w:rPr>
                <w:rFonts w:eastAsia="Calibri"/>
                <w:sz w:val="20"/>
                <w:szCs w:val="20"/>
              </w:rPr>
              <w:t>одс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 xml:space="preserve"> – доля ОДС, соответствующих </w:t>
            </w:r>
            <w:r w:rsidRPr="007D6669">
              <w:rPr>
                <w:sz w:val="20"/>
                <w:szCs w:val="20"/>
              </w:rPr>
              <w:t>требованиям, нормам и стандартам действующего законодательства,</w:t>
            </w:r>
            <w:r w:rsidRPr="007D6669">
              <w:rPr>
                <w:rFonts w:eastAsia="Calibri"/>
                <w:sz w:val="20"/>
                <w:szCs w:val="20"/>
              </w:rPr>
              <w:t xml:space="preserve"> %.</w:t>
            </w:r>
          </w:p>
        </w:tc>
        <w:tc>
          <w:tcPr>
            <w:tcW w:w="3260" w:type="dxa"/>
          </w:tcPr>
          <w:p w14:paraId="1770A632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t>Данные муниципальных образований Московской области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7A489D4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t>Ежеквартально</w:t>
            </w:r>
          </w:p>
        </w:tc>
      </w:tr>
      <w:tr w:rsidR="0020482B" w:rsidRPr="007D6669" w14:paraId="2D15B077" w14:textId="77777777" w:rsidTr="007D6669">
        <w:trPr>
          <w:trHeight w:val="332"/>
        </w:trPr>
        <w:tc>
          <w:tcPr>
            <w:tcW w:w="567" w:type="dxa"/>
          </w:tcPr>
          <w:p w14:paraId="1CFD19C6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40" w:type="dxa"/>
          </w:tcPr>
          <w:p w14:paraId="34D27561" w14:textId="77777777" w:rsidR="0020482B" w:rsidRPr="00AD4703" w:rsidRDefault="0020482B" w:rsidP="00C86CD0">
            <w:pPr>
              <w:rPr>
                <w:rFonts w:eastAsia="Times New Roman"/>
                <w:iCs/>
                <w:sz w:val="20"/>
                <w:szCs w:val="20"/>
              </w:rPr>
            </w:pPr>
            <w:r w:rsidRPr="00AD4703">
              <w:rPr>
                <w:rFonts w:eastAsia="Times New Roman"/>
                <w:iCs/>
                <w:sz w:val="20"/>
                <w:szCs w:val="20"/>
              </w:rPr>
              <w:t>Показатель 7</w:t>
            </w:r>
          </w:p>
          <w:p w14:paraId="08EDE9C7" w14:textId="77777777" w:rsidR="0020482B" w:rsidRPr="007D6669" w:rsidRDefault="0020482B" w:rsidP="00C86CD0">
            <w:pPr>
              <w:rPr>
                <w:rFonts w:eastAsia="Times New Roman"/>
                <w:sz w:val="20"/>
                <w:szCs w:val="20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988" w:type="dxa"/>
          </w:tcPr>
          <w:p w14:paraId="2A2E1B1C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процент</w:t>
            </w:r>
          </w:p>
        </w:tc>
        <w:tc>
          <w:tcPr>
            <w:tcW w:w="6662" w:type="dxa"/>
          </w:tcPr>
          <w:p w14:paraId="45D2D444" w14:textId="07AFDB7A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Dзпп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Озпп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Ообщий</m:t>
                  </m:r>
                </m:den>
              </m:f>
            </m:oMath>
            <w:r w:rsidRPr="007D6669">
              <w:rPr>
                <w:rFonts w:eastAsia="Calibri"/>
                <w:sz w:val="20"/>
                <w:szCs w:val="20"/>
              </w:rPr>
              <w:t>,</w:t>
            </w:r>
            <w:r w:rsidR="00AD4703">
              <w:rPr>
                <w:rFonts w:eastAsia="Calibri"/>
                <w:sz w:val="20"/>
                <w:szCs w:val="20"/>
              </w:rPr>
              <w:t xml:space="preserve"> </w:t>
            </w:r>
            <w:r w:rsidRPr="007D6669">
              <w:rPr>
                <w:rFonts w:eastAsia="Calibri"/>
                <w:sz w:val="20"/>
                <w:szCs w:val="20"/>
              </w:rPr>
              <w:t xml:space="preserve">*100%, где </w:t>
            </w:r>
          </w:p>
          <w:p w14:paraId="44261F67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</w:p>
          <w:p w14:paraId="058F7F13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  <w:lang w:val="en-US"/>
              </w:rPr>
              <w:t>D</w:t>
            </w:r>
            <w:proofErr w:type="spellStart"/>
            <w:r w:rsidRPr="007D6669">
              <w:rPr>
                <w:rFonts w:eastAsia="Calibri"/>
                <w:sz w:val="20"/>
                <w:szCs w:val="20"/>
              </w:rPr>
              <w:t>зпп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 xml:space="preserve"> - доля обращений по вопросу защиты прав потребителей от общего количества поступивших обращений;</w:t>
            </w:r>
          </w:p>
          <w:p w14:paraId="6D0AA868" w14:textId="77777777" w:rsidR="0020482B" w:rsidRPr="007D6669" w:rsidRDefault="0020482B" w:rsidP="00C86CD0">
            <w:pPr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7D6669">
              <w:rPr>
                <w:rFonts w:eastAsia="Calibri"/>
                <w:sz w:val="20"/>
                <w:szCs w:val="20"/>
              </w:rPr>
              <w:t>Озпп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 xml:space="preserve"> – количество обращений, поступивших в администрацию муниципального образования по вопросу защиты прав потребителей</w:t>
            </w:r>
          </w:p>
          <w:p w14:paraId="4CEB99F0" w14:textId="77777777" w:rsidR="0020482B" w:rsidRPr="007D6669" w:rsidRDefault="0020482B" w:rsidP="00C86CD0">
            <w:pPr>
              <w:tabs>
                <w:tab w:val="left" w:pos="6635"/>
              </w:tabs>
              <w:adjustRightInd w:val="0"/>
              <w:rPr>
                <w:sz w:val="20"/>
                <w:szCs w:val="20"/>
              </w:rPr>
            </w:pPr>
            <w:proofErr w:type="spellStart"/>
            <w:r w:rsidRPr="007D6669">
              <w:rPr>
                <w:rFonts w:eastAsia="Calibri"/>
                <w:sz w:val="20"/>
                <w:szCs w:val="20"/>
              </w:rPr>
              <w:t>Ообщий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 xml:space="preserve">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</w:t>
            </w:r>
            <w:proofErr w:type="spellStart"/>
            <w:r w:rsidRPr="007D6669">
              <w:rPr>
                <w:rFonts w:eastAsia="Calibri"/>
                <w:sz w:val="20"/>
                <w:szCs w:val="20"/>
              </w:rPr>
              <w:t>Добродел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 xml:space="preserve">», МСЭД, ЕЦУР и </w:t>
            </w:r>
            <w:proofErr w:type="spellStart"/>
            <w:r w:rsidRPr="007D6669">
              <w:rPr>
                <w:rFonts w:eastAsia="Calibri"/>
                <w:sz w:val="20"/>
                <w:szCs w:val="20"/>
              </w:rPr>
              <w:t>тп</w:t>
            </w:r>
            <w:proofErr w:type="spellEnd"/>
            <w:r w:rsidRPr="007D6669">
              <w:rPr>
                <w:rFonts w:eastAsia="Calibri"/>
                <w:sz w:val="20"/>
                <w:szCs w:val="20"/>
              </w:rPr>
              <w:t xml:space="preserve">.) </w:t>
            </w:r>
          </w:p>
        </w:tc>
        <w:tc>
          <w:tcPr>
            <w:tcW w:w="3260" w:type="dxa"/>
          </w:tcPr>
          <w:p w14:paraId="057D6548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t>Данные муниципальных образований Московской области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6A32D82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t>Ежеквартально</w:t>
            </w:r>
          </w:p>
        </w:tc>
      </w:tr>
      <w:tr w:rsidR="0020482B" w:rsidRPr="007D6669" w14:paraId="32114EA6" w14:textId="77777777" w:rsidTr="007D6669">
        <w:trPr>
          <w:trHeight w:val="332"/>
        </w:trPr>
        <w:tc>
          <w:tcPr>
            <w:tcW w:w="567" w:type="dxa"/>
          </w:tcPr>
          <w:p w14:paraId="341F8FB6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40" w:type="dxa"/>
          </w:tcPr>
          <w:p w14:paraId="39D901B9" w14:textId="77777777" w:rsidR="0020482B" w:rsidRPr="00AD4703" w:rsidRDefault="0020482B" w:rsidP="00C86CD0">
            <w:pPr>
              <w:rPr>
                <w:rFonts w:eastAsia="Times New Roman"/>
                <w:iCs/>
                <w:sz w:val="20"/>
                <w:szCs w:val="20"/>
              </w:rPr>
            </w:pPr>
            <w:r w:rsidRPr="00AD4703">
              <w:rPr>
                <w:rFonts w:eastAsia="Times New Roman"/>
                <w:iCs/>
                <w:sz w:val="20"/>
                <w:szCs w:val="20"/>
              </w:rPr>
              <w:t>Показатель 8</w:t>
            </w:r>
          </w:p>
          <w:p w14:paraId="5523F06B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Количество банных объектов, на которых в текущем году проведены работы по строительству (реконструкции) или капитальному (текущему) ремонту по программе «100 бань Подмосковья»</w:t>
            </w:r>
          </w:p>
        </w:tc>
        <w:tc>
          <w:tcPr>
            <w:tcW w:w="988" w:type="dxa"/>
          </w:tcPr>
          <w:p w14:paraId="5ECB2D62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Times New Roman"/>
                <w:sz w:val="20"/>
                <w:szCs w:val="20"/>
              </w:rPr>
              <w:t>единица</w:t>
            </w:r>
          </w:p>
        </w:tc>
        <w:tc>
          <w:tcPr>
            <w:tcW w:w="6662" w:type="dxa"/>
          </w:tcPr>
          <w:p w14:paraId="3398F3C0" w14:textId="77777777" w:rsidR="0020482B" w:rsidRPr="007D6669" w:rsidRDefault="0020482B" w:rsidP="00C86CD0">
            <w:pPr>
              <w:tabs>
                <w:tab w:val="left" w:pos="6635"/>
              </w:tabs>
              <w:snapToGrid w:val="0"/>
              <w:jc w:val="both"/>
              <w:rPr>
                <w:sz w:val="20"/>
                <w:szCs w:val="20"/>
              </w:rPr>
            </w:pPr>
            <w:r w:rsidRPr="007D6669">
              <w:rPr>
                <w:rFonts w:eastAsia="Calibri"/>
                <w:sz w:val="20"/>
                <w:szCs w:val="20"/>
              </w:rPr>
              <w:t>Количество построенных (реконструированных/отремонтированных) банных объектов по программе «100 бань Подмосковья»</w:t>
            </w:r>
          </w:p>
        </w:tc>
        <w:tc>
          <w:tcPr>
            <w:tcW w:w="3260" w:type="dxa"/>
          </w:tcPr>
          <w:p w14:paraId="0DCBDCDA" w14:textId="77777777" w:rsidR="0020482B" w:rsidRPr="007D666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t>Данные муниципальных образований Московской области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0E45157" w14:textId="77777777" w:rsidR="0020482B" w:rsidRPr="007D666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7D6669">
              <w:rPr>
                <w:rFonts w:eastAsia="Calibri"/>
                <w:sz w:val="20"/>
                <w:szCs w:val="20"/>
              </w:rPr>
              <w:t>Ежеквартально</w:t>
            </w:r>
          </w:p>
        </w:tc>
      </w:tr>
    </w:tbl>
    <w:p w14:paraId="5D02FA30" w14:textId="77777777" w:rsidR="0020482B" w:rsidRPr="00C778FE" w:rsidRDefault="0020482B" w:rsidP="0020482B">
      <w:pPr>
        <w:ind w:left="8931" w:firstLine="708"/>
        <w:jc w:val="both"/>
        <w:rPr>
          <w:rStyle w:val="af4"/>
          <w:b w:val="0"/>
          <w:bCs/>
          <w:sz w:val="21"/>
          <w:szCs w:val="21"/>
        </w:rPr>
      </w:pPr>
      <w:r w:rsidRPr="00C778FE">
        <w:rPr>
          <w:rStyle w:val="af4"/>
          <w:bCs/>
          <w:sz w:val="21"/>
          <w:szCs w:val="21"/>
        </w:rPr>
        <w:br w:type="page"/>
      </w:r>
    </w:p>
    <w:p w14:paraId="435F679C" w14:textId="6DB5B885" w:rsidR="00AD4703" w:rsidRPr="00C778FE" w:rsidRDefault="00AD4703" w:rsidP="00AD4703">
      <w:pPr>
        <w:ind w:left="8647"/>
        <w:jc w:val="right"/>
        <w:rPr>
          <w:sz w:val="24"/>
        </w:rPr>
      </w:pPr>
      <w:r w:rsidRPr="00C778FE">
        <w:rPr>
          <w:sz w:val="24"/>
        </w:rPr>
        <w:lastRenderedPageBreak/>
        <w:t xml:space="preserve">Приложение № </w:t>
      </w:r>
      <w:r>
        <w:rPr>
          <w:sz w:val="24"/>
        </w:rPr>
        <w:t>3</w:t>
      </w:r>
      <w:r w:rsidRPr="00C778FE">
        <w:rPr>
          <w:sz w:val="24"/>
        </w:rPr>
        <w:t xml:space="preserve"> </w:t>
      </w:r>
    </w:p>
    <w:p w14:paraId="3E16B4CC" w14:textId="77777777" w:rsidR="00AD4703" w:rsidRPr="00C778FE" w:rsidRDefault="00AD4703" w:rsidP="00AD4703">
      <w:pPr>
        <w:ind w:left="8647"/>
        <w:jc w:val="right"/>
        <w:rPr>
          <w:sz w:val="24"/>
        </w:rPr>
      </w:pPr>
      <w:r w:rsidRPr="00C778FE">
        <w:rPr>
          <w:sz w:val="24"/>
        </w:rPr>
        <w:t>к постановлению Главы городского округа Лобня</w:t>
      </w:r>
    </w:p>
    <w:p w14:paraId="0822C9E2" w14:textId="77777777" w:rsidR="00AD4703" w:rsidRPr="00C778FE" w:rsidRDefault="00AD4703" w:rsidP="00AD4703">
      <w:pPr>
        <w:ind w:left="8647"/>
        <w:jc w:val="right"/>
        <w:rPr>
          <w:sz w:val="24"/>
        </w:rPr>
      </w:pPr>
      <w:r w:rsidRPr="00C778FE">
        <w:rPr>
          <w:sz w:val="24"/>
        </w:rPr>
        <w:t>от</w:t>
      </w:r>
      <w:r>
        <w:rPr>
          <w:sz w:val="24"/>
        </w:rPr>
        <w:t xml:space="preserve"> 05.04.2022 </w:t>
      </w:r>
      <w:r w:rsidRPr="00C778FE">
        <w:rPr>
          <w:sz w:val="24"/>
        </w:rPr>
        <w:t>№</w:t>
      </w:r>
      <w:r>
        <w:rPr>
          <w:sz w:val="24"/>
        </w:rPr>
        <w:t xml:space="preserve"> 404-ПГ</w:t>
      </w:r>
    </w:p>
    <w:p w14:paraId="3A287FAC" w14:textId="77777777" w:rsidR="0020482B" w:rsidRPr="00AD4703" w:rsidRDefault="0020482B" w:rsidP="0020482B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AD4703">
        <w:rPr>
          <w:rFonts w:ascii="Arial" w:hAnsi="Arial" w:cs="Arial"/>
          <w:sz w:val="24"/>
          <w:szCs w:val="24"/>
        </w:rPr>
        <w:t>Паспорт</w:t>
      </w:r>
      <w:r w:rsidRPr="00AD4703">
        <w:rPr>
          <w:rFonts w:ascii="Arial" w:hAnsi="Arial" w:cs="Arial"/>
          <w:sz w:val="24"/>
          <w:szCs w:val="24"/>
        </w:rPr>
        <w:br/>
        <w:t>Муниципальной подпрограммы I «Инвестиции»</w:t>
      </w:r>
    </w:p>
    <w:p w14:paraId="3EB6BE9A" w14:textId="77777777" w:rsidR="0020482B" w:rsidRPr="00AD4703" w:rsidRDefault="0020482B" w:rsidP="0020482B">
      <w:pPr>
        <w:pStyle w:val="ConsPlusNormal"/>
        <w:jc w:val="center"/>
        <w:rPr>
          <w:rFonts w:ascii="Arial" w:eastAsiaTheme="minorEastAsia" w:hAnsi="Arial" w:cs="Arial"/>
          <w:b/>
          <w:sz w:val="24"/>
          <w:szCs w:val="24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3"/>
        <w:gridCol w:w="2632"/>
        <w:gridCol w:w="2460"/>
        <w:gridCol w:w="1048"/>
        <w:gridCol w:w="1049"/>
        <w:gridCol w:w="1049"/>
        <w:gridCol w:w="1049"/>
        <w:gridCol w:w="1049"/>
        <w:gridCol w:w="2077"/>
      </w:tblGrid>
      <w:tr w:rsidR="0020482B" w:rsidRPr="00AD4703" w14:paraId="69F92772" w14:textId="77777777" w:rsidTr="00AD4703">
        <w:tc>
          <w:tcPr>
            <w:tcW w:w="2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0FA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120EE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20482B" w:rsidRPr="00AD4703" w14:paraId="09C8165D" w14:textId="77777777" w:rsidTr="00AD4703">
        <w:trPr>
          <w:trHeight w:val="489"/>
        </w:trPr>
        <w:tc>
          <w:tcPr>
            <w:tcW w:w="2613" w:type="dxa"/>
            <w:vMerge w:val="restart"/>
            <w:tcBorders>
              <w:top w:val="single" w:sz="4" w:space="0" w:color="auto"/>
              <w:right w:val="nil"/>
            </w:tcBorders>
          </w:tcPr>
          <w:p w14:paraId="166B2A37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3F45BE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1" w:name="sub_10523"/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Главный распорядитель бюджетных средств</w:t>
            </w:r>
            <w:bookmarkEnd w:id="1"/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: Администрация городского округа Лобня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63419F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3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D9420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20482B" w:rsidRPr="00AD4703" w14:paraId="6B2BB383" w14:textId="77777777" w:rsidTr="00AD4703">
        <w:tc>
          <w:tcPr>
            <w:tcW w:w="2613" w:type="dxa"/>
            <w:vMerge/>
            <w:tcBorders>
              <w:right w:val="nil"/>
            </w:tcBorders>
          </w:tcPr>
          <w:p w14:paraId="5C0EAA40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6497E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5E445C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71523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6CDFA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CDD0C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D04A5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C023A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56F4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Итого</w:t>
            </w:r>
          </w:p>
        </w:tc>
      </w:tr>
      <w:tr w:rsidR="0020482B" w:rsidRPr="00AD4703" w14:paraId="47EB381F" w14:textId="77777777" w:rsidTr="00AD4703">
        <w:trPr>
          <w:trHeight w:val="567"/>
        </w:trPr>
        <w:tc>
          <w:tcPr>
            <w:tcW w:w="2613" w:type="dxa"/>
            <w:vMerge/>
            <w:tcBorders>
              <w:right w:val="nil"/>
            </w:tcBorders>
          </w:tcPr>
          <w:p w14:paraId="0692A0EE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2347326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32447B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Всего: в том числе: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A0E0F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142A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6A5F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938D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8EA5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B24B0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</w:tr>
      <w:tr w:rsidR="0020482B" w:rsidRPr="00AD4703" w14:paraId="603F5BD6" w14:textId="77777777" w:rsidTr="00AD4703">
        <w:trPr>
          <w:trHeight w:val="567"/>
        </w:trPr>
        <w:tc>
          <w:tcPr>
            <w:tcW w:w="2613" w:type="dxa"/>
            <w:vMerge/>
            <w:tcBorders>
              <w:right w:val="nil"/>
            </w:tcBorders>
          </w:tcPr>
          <w:p w14:paraId="25D4E258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nil"/>
            </w:tcBorders>
          </w:tcPr>
          <w:p w14:paraId="72FBFEB7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67ADE3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BD99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7224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CDEE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1127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025F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2E45B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</w:tr>
      <w:tr w:rsidR="0020482B" w:rsidRPr="00AD4703" w14:paraId="094E3AFF" w14:textId="77777777" w:rsidTr="00AD4703">
        <w:trPr>
          <w:trHeight w:val="567"/>
        </w:trPr>
        <w:tc>
          <w:tcPr>
            <w:tcW w:w="2613" w:type="dxa"/>
            <w:vMerge/>
            <w:tcBorders>
              <w:right w:val="nil"/>
            </w:tcBorders>
          </w:tcPr>
          <w:p w14:paraId="79B30657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nil"/>
            </w:tcBorders>
          </w:tcPr>
          <w:p w14:paraId="6407437F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B53DC6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9838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542B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B577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406A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60677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2C28C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</w:tr>
      <w:tr w:rsidR="0020482B" w:rsidRPr="00AD4703" w14:paraId="6BFD0AA3" w14:textId="77777777" w:rsidTr="00AD4703">
        <w:trPr>
          <w:trHeight w:val="567"/>
        </w:trPr>
        <w:tc>
          <w:tcPr>
            <w:tcW w:w="2613" w:type="dxa"/>
            <w:vMerge/>
            <w:tcBorders>
              <w:right w:val="nil"/>
            </w:tcBorders>
          </w:tcPr>
          <w:p w14:paraId="1939FCB7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right w:val="nil"/>
            </w:tcBorders>
          </w:tcPr>
          <w:p w14:paraId="60A0B52C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5337C6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51C9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8854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BF1B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3851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362B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6F90C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</w:tr>
      <w:tr w:rsidR="0020482B" w:rsidRPr="00AD4703" w14:paraId="4495EB58" w14:textId="77777777" w:rsidTr="00AD4703">
        <w:trPr>
          <w:trHeight w:val="567"/>
        </w:trPr>
        <w:tc>
          <w:tcPr>
            <w:tcW w:w="2613" w:type="dxa"/>
            <w:vMerge/>
            <w:tcBorders>
              <w:bottom w:val="single" w:sz="4" w:space="0" w:color="auto"/>
              <w:right w:val="nil"/>
            </w:tcBorders>
          </w:tcPr>
          <w:p w14:paraId="658E01C7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3E72528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93EA8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D4703">
              <w:rPr>
                <w:rFonts w:eastAsiaTheme="minorEastAsia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85AE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251A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1575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6207E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4654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C0C6F" w14:textId="77777777" w:rsidR="0020482B" w:rsidRPr="00AD4703" w:rsidRDefault="0020482B" w:rsidP="00C86CD0">
            <w:pPr>
              <w:jc w:val="center"/>
              <w:rPr>
                <w:sz w:val="24"/>
                <w:szCs w:val="24"/>
              </w:rPr>
            </w:pPr>
            <w:r w:rsidRPr="00AD4703">
              <w:rPr>
                <w:sz w:val="24"/>
                <w:szCs w:val="24"/>
              </w:rPr>
              <w:t>0</w:t>
            </w:r>
          </w:p>
        </w:tc>
      </w:tr>
    </w:tbl>
    <w:p w14:paraId="467273E6" w14:textId="77777777" w:rsidR="0020482B" w:rsidRPr="00C778FE" w:rsidRDefault="0020482B" w:rsidP="0020482B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  <w:r w:rsidRPr="00C778FE">
        <w:rPr>
          <w:rFonts w:ascii="Times New Roman" w:hAnsi="Times New Roman" w:cs="Times New Roman"/>
          <w:sz w:val="24"/>
          <w:szCs w:val="24"/>
        </w:rPr>
        <w:br w:type="page"/>
      </w:r>
    </w:p>
    <w:p w14:paraId="32D4212F" w14:textId="118A3543" w:rsidR="00AD4703" w:rsidRPr="00C778FE" w:rsidRDefault="00AD4703" w:rsidP="00AD4703">
      <w:pPr>
        <w:ind w:left="8647"/>
        <w:jc w:val="right"/>
        <w:rPr>
          <w:sz w:val="24"/>
        </w:rPr>
      </w:pPr>
      <w:r w:rsidRPr="00C778FE">
        <w:rPr>
          <w:sz w:val="24"/>
        </w:rPr>
        <w:lastRenderedPageBreak/>
        <w:t xml:space="preserve">Приложение № </w:t>
      </w:r>
      <w:r>
        <w:rPr>
          <w:sz w:val="24"/>
        </w:rPr>
        <w:t>4</w:t>
      </w:r>
    </w:p>
    <w:p w14:paraId="0F09D39B" w14:textId="77777777" w:rsidR="00AD4703" w:rsidRPr="00C778FE" w:rsidRDefault="00AD4703" w:rsidP="00AD4703">
      <w:pPr>
        <w:ind w:left="8647"/>
        <w:jc w:val="right"/>
        <w:rPr>
          <w:sz w:val="24"/>
        </w:rPr>
      </w:pPr>
      <w:r w:rsidRPr="00C778FE">
        <w:rPr>
          <w:sz w:val="24"/>
        </w:rPr>
        <w:t>к постановлению Главы городского округа Лобня</w:t>
      </w:r>
    </w:p>
    <w:p w14:paraId="07079862" w14:textId="77777777" w:rsidR="00AD4703" w:rsidRPr="00C778FE" w:rsidRDefault="00AD4703" w:rsidP="00AD4703">
      <w:pPr>
        <w:ind w:left="8647"/>
        <w:jc w:val="right"/>
        <w:rPr>
          <w:sz w:val="24"/>
        </w:rPr>
      </w:pPr>
      <w:r w:rsidRPr="00C778FE">
        <w:rPr>
          <w:sz w:val="24"/>
        </w:rPr>
        <w:t>от</w:t>
      </w:r>
      <w:r>
        <w:rPr>
          <w:sz w:val="24"/>
        </w:rPr>
        <w:t xml:space="preserve"> 05.04.2022 </w:t>
      </w:r>
      <w:r w:rsidRPr="00C778FE">
        <w:rPr>
          <w:sz w:val="24"/>
        </w:rPr>
        <w:t>№</w:t>
      </w:r>
      <w:r>
        <w:rPr>
          <w:sz w:val="24"/>
        </w:rPr>
        <w:t xml:space="preserve"> 404-ПГ</w:t>
      </w:r>
    </w:p>
    <w:p w14:paraId="410FAECB" w14:textId="77777777" w:rsidR="0020482B" w:rsidRPr="00AD4703" w:rsidRDefault="0020482B" w:rsidP="0020482B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AD4703">
        <w:rPr>
          <w:rFonts w:ascii="Arial" w:hAnsi="Arial" w:cs="Arial"/>
          <w:sz w:val="24"/>
          <w:szCs w:val="24"/>
        </w:rPr>
        <w:t>Перечень</w:t>
      </w:r>
      <w:r w:rsidRPr="00AD4703">
        <w:rPr>
          <w:rFonts w:ascii="Arial" w:hAnsi="Arial" w:cs="Arial"/>
          <w:sz w:val="24"/>
          <w:szCs w:val="24"/>
        </w:rPr>
        <w:br/>
        <w:t>мероприятий подпрограммы I «Инвестиции»</w:t>
      </w:r>
    </w:p>
    <w:p w14:paraId="11B18B53" w14:textId="77777777" w:rsidR="0020482B" w:rsidRPr="00C778FE" w:rsidRDefault="0020482B" w:rsidP="0020482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0"/>
        <w:gridCol w:w="2127"/>
        <w:gridCol w:w="1701"/>
        <w:gridCol w:w="778"/>
        <w:gridCol w:w="711"/>
        <w:gridCol w:w="711"/>
        <w:gridCol w:w="711"/>
        <w:gridCol w:w="711"/>
        <w:gridCol w:w="712"/>
        <w:gridCol w:w="2044"/>
        <w:gridCol w:w="1277"/>
      </w:tblGrid>
      <w:tr w:rsidR="0020482B" w:rsidRPr="00AD4703" w14:paraId="7DB946AE" w14:textId="77777777" w:rsidTr="00AD4703">
        <w:trPr>
          <w:trHeight w:val="497"/>
        </w:trPr>
        <w:tc>
          <w:tcPr>
            <w:tcW w:w="567" w:type="dxa"/>
            <w:vMerge w:val="restart"/>
          </w:tcPr>
          <w:p w14:paraId="633AA001" w14:textId="77777777" w:rsidR="0020482B" w:rsidRPr="00AD4703" w:rsidRDefault="0020482B" w:rsidP="00C86CD0">
            <w:pPr>
              <w:adjustRightInd w:val="0"/>
              <w:ind w:right="-1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14:paraId="5B1930AF" w14:textId="77777777" w:rsidR="0020482B" w:rsidRPr="00AD4703" w:rsidRDefault="0020482B" w:rsidP="00C86CD0">
            <w:pPr>
              <w:adjustRightInd w:val="0"/>
              <w:ind w:right="-1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</w:tcPr>
          <w:p w14:paraId="706DA01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850" w:type="dxa"/>
            <w:vMerge w:val="restart"/>
          </w:tcPr>
          <w:p w14:paraId="38A439A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127" w:type="dxa"/>
            <w:vMerge w:val="restart"/>
          </w:tcPr>
          <w:p w14:paraId="0F44694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14:paraId="4E887A3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Объем финансирования мероприятия в году, предшествующем году начала реализации муниципальной программы</w:t>
            </w: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78" w:type="dxa"/>
            <w:vMerge w:val="restart"/>
          </w:tcPr>
          <w:p w14:paraId="64C4DE7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Всего</w:t>
            </w: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556" w:type="dxa"/>
            <w:gridSpan w:val="5"/>
          </w:tcPr>
          <w:p w14:paraId="6F96DF8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Объемы финансирования по годам</w:t>
            </w: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2044" w:type="dxa"/>
            <w:vMerge w:val="restart"/>
          </w:tcPr>
          <w:p w14:paraId="0A09502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277" w:type="dxa"/>
            <w:vMerge w:val="restart"/>
          </w:tcPr>
          <w:p w14:paraId="2253A3A2" w14:textId="2D6EDA99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Результаты выполнения мероприятия </w:t>
            </w:r>
            <w:r w:rsidR="00AD4703" w:rsidRPr="00AD4703">
              <w:rPr>
                <w:rFonts w:eastAsiaTheme="minorEastAsia"/>
                <w:sz w:val="20"/>
                <w:szCs w:val="20"/>
                <w:lang w:eastAsia="ru-RU"/>
              </w:rPr>
              <w:t>Подпрограммы</w:t>
            </w:r>
          </w:p>
        </w:tc>
      </w:tr>
      <w:tr w:rsidR="0020482B" w:rsidRPr="00AD4703" w14:paraId="76C63C35" w14:textId="77777777" w:rsidTr="00AD4703">
        <w:tc>
          <w:tcPr>
            <w:tcW w:w="567" w:type="dxa"/>
            <w:vMerge/>
          </w:tcPr>
          <w:p w14:paraId="47D97054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7BB72EBD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D88FBE6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4B348E7B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A4ADC0D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vMerge/>
          </w:tcPr>
          <w:p w14:paraId="64E8B09E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</w:tcPr>
          <w:p w14:paraId="4DCC8BB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2020 </w:t>
            </w:r>
          </w:p>
          <w:p w14:paraId="3B17ED8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11" w:type="dxa"/>
          </w:tcPr>
          <w:p w14:paraId="200020E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2021 </w:t>
            </w:r>
          </w:p>
          <w:p w14:paraId="3FFBBF2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11" w:type="dxa"/>
          </w:tcPr>
          <w:p w14:paraId="37E0DE3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2022 </w:t>
            </w:r>
          </w:p>
          <w:p w14:paraId="48BA7DE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11" w:type="dxa"/>
          </w:tcPr>
          <w:p w14:paraId="357E275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2023 </w:t>
            </w:r>
          </w:p>
          <w:p w14:paraId="43B9306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12" w:type="dxa"/>
          </w:tcPr>
          <w:p w14:paraId="3283489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2024 </w:t>
            </w:r>
          </w:p>
          <w:p w14:paraId="7184D33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044" w:type="dxa"/>
            <w:vMerge/>
          </w:tcPr>
          <w:p w14:paraId="0FA90489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621FBDEE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4A093806" w14:textId="77777777" w:rsidTr="00AD4703">
        <w:trPr>
          <w:trHeight w:val="209"/>
        </w:trPr>
        <w:tc>
          <w:tcPr>
            <w:tcW w:w="567" w:type="dxa"/>
          </w:tcPr>
          <w:p w14:paraId="2E00BAE9" w14:textId="77777777" w:rsidR="0020482B" w:rsidRPr="00AD4703" w:rsidRDefault="0020482B" w:rsidP="00C86CD0">
            <w:pPr>
              <w:adjustRightInd w:val="0"/>
              <w:ind w:right="-137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268" w:type="dxa"/>
          </w:tcPr>
          <w:p w14:paraId="6D0F47A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14:paraId="7E3C7E5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</w:tcPr>
          <w:p w14:paraId="71C719E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14:paraId="7E38C3F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8" w:type="dxa"/>
          </w:tcPr>
          <w:p w14:paraId="62C21AD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1" w:type="dxa"/>
          </w:tcPr>
          <w:p w14:paraId="4B8BA02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1" w:type="dxa"/>
          </w:tcPr>
          <w:p w14:paraId="468C35B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1" w:type="dxa"/>
          </w:tcPr>
          <w:p w14:paraId="0BF65C4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1" w:type="dxa"/>
          </w:tcPr>
          <w:p w14:paraId="053E76E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2" w:type="dxa"/>
          </w:tcPr>
          <w:p w14:paraId="4864E38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44" w:type="dxa"/>
          </w:tcPr>
          <w:p w14:paraId="6179507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7" w:type="dxa"/>
          </w:tcPr>
          <w:p w14:paraId="0610B55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20482B" w:rsidRPr="00AD4703" w14:paraId="30DC4C98" w14:textId="77777777" w:rsidTr="00AD4703">
        <w:trPr>
          <w:trHeight w:val="209"/>
        </w:trPr>
        <w:tc>
          <w:tcPr>
            <w:tcW w:w="15168" w:type="dxa"/>
            <w:gridSpan w:val="13"/>
          </w:tcPr>
          <w:p w14:paraId="5EB71638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Подпрограмма </w:t>
            </w:r>
            <w:r w:rsidRPr="00AD4703">
              <w:rPr>
                <w:rFonts w:eastAsiaTheme="minorEastAsia"/>
                <w:sz w:val="20"/>
                <w:szCs w:val="20"/>
                <w:lang w:val="en-US" w:eastAsia="ru-RU"/>
              </w:rPr>
              <w:t>I</w:t>
            </w: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 «Инвестиции»</w:t>
            </w:r>
          </w:p>
        </w:tc>
      </w:tr>
      <w:tr w:rsidR="0020482B" w:rsidRPr="00AD4703" w14:paraId="3E103DF5" w14:textId="77777777" w:rsidTr="00AD4703">
        <w:trPr>
          <w:trHeight w:val="282"/>
        </w:trPr>
        <w:tc>
          <w:tcPr>
            <w:tcW w:w="567" w:type="dxa"/>
            <w:vMerge w:val="restart"/>
          </w:tcPr>
          <w:p w14:paraId="0E732C6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37C16D4" w14:textId="77777777" w:rsidR="0020482B" w:rsidRPr="00AD4703" w:rsidRDefault="0020482B" w:rsidP="00C86CD0">
            <w:pPr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Основное мероприятие 02.</w:t>
            </w:r>
          </w:p>
          <w:p w14:paraId="7A84BCEC" w14:textId="77777777" w:rsidR="0020482B" w:rsidRPr="00AD4703" w:rsidRDefault="0020482B" w:rsidP="00C86CD0">
            <w:pPr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«Создание многофункциональных индустриальных парков, технологических парков, промышленных площадок»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15097F4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BE24CFA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701" w:type="dxa"/>
            <w:shd w:val="clear" w:color="auto" w:fill="auto"/>
          </w:tcPr>
          <w:p w14:paraId="53AFC46C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190F468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A11034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9B7A60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1568BE9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E64B0A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27D9AB9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 w:val="restart"/>
          </w:tcPr>
          <w:p w14:paraId="6497BCCE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  <w:vMerge w:val="restart"/>
          </w:tcPr>
          <w:p w14:paraId="2C33109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4AAA0DA6" w14:textId="77777777" w:rsidTr="00AD4703">
        <w:tc>
          <w:tcPr>
            <w:tcW w:w="567" w:type="dxa"/>
            <w:vMerge/>
          </w:tcPr>
          <w:p w14:paraId="1025B65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D04B39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E27E9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521FE34A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2C5F65C6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62D0393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930D0F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10CDA4F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3C3D8C2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0360BB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546BF54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4CAE3695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5270C10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1E79C416" w14:textId="77777777" w:rsidTr="00AD4703">
        <w:tc>
          <w:tcPr>
            <w:tcW w:w="567" w:type="dxa"/>
            <w:vMerge/>
          </w:tcPr>
          <w:p w14:paraId="78DA668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9D39D6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C0C87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55D68113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701" w:type="dxa"/>
            <w:shd w:val="clear" w:color="auto" w:fill="auto"/>
          </w:tcPr>
          <w:p w14:paraId="21229091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4610DC4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FDF3BD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207EC8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50A5BE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9736FE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5C97CA7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46402481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25C555D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3BFD9CBB" w14:textId="77777777" w:rsidTr="00AD4703">
        <w:trPr>
          <w:trHeight w:val="659"/>
        </w:trPr>
        <w:tc>
          <w:tcPr>
            <w:tcW w:w="567" w:type="dxa"/>
            <w:vMerge/>
          </w:tcPr>
          <w:p w14:paraId="40644A5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2840CD2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EECB6B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5A2B8AC9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1701" w:type="dxa"/>
            <w:shd w:val="clear" w:color="auto" w:fill="auto"/>
          </w:tcPr>
          <w:p w14:paraId="53783349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4554516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EC4E7F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303C3F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283029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707964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691BFA0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7153C425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3598A4F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4B88E91A" w14:textId="77777777" w:rsidTr="00AD4703">
        <w:trPr>
          <w:trHeight w:val="471"/>
        </w:trPr>
        <w:tc>
          <w:tcPr>
            <w:tcW w:w="567" w:type="dxa"/>
            <w:vMerge/>
          </w:tcPr>
          <w:p w14:paraId="0B72753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07C387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1E4F83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28145970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14:paraId="2FB7DB48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3B64187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A0BA01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B096CC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339F8AC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A9CB96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3981A9F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3E615040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36508EF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734B7802" w14:textId="77777777" w:rsidTr="00AD4703">
        <w:trPr>
          <w:trHeight w:val="282"/>
        </w:trPr>
        <w:tc>
          <w:tcPr>
            <w:tcW w:w="567" w:type="dxa"/>
            <w:vMerge w:val="restart"/>
          </w:tcPr>
          <w:p w14:paraId="5E6368B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6B4AE90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Мероприятие 1</w:t>
            </w:r>
          </w:p>
          <w:p w14:paraId="7C9996BC" w14:textId="77777777" w:rsidR="0020482B" w:rsidRPr="00AD4703" w:rsidRDefault="0020482B" w:rsidP="00C86CD0">
            <w:pPr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Стимулирование инвестиционной деятельности муниципальных образований.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B38B4FE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9843024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701" w:type="dxa"/>
            <w:shd w:val="clear" w:color="auto" w:fill="auto"/>
          </w:tcPr>
          <w:p w14:paraId="1F37B3F1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36FED66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973190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F953BC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1B23074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9DAFB7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50ED174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 w:val="restart"/>
          </w:tcPr>
          <w:p w14:paraId="32A32150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  <w:vMerge w:val="restart"/>
          </w:tcPr>
          <w:p w14:paraId="3741D31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1D6A9DFD" w14:textId="77777777" w:rsidTr="00AD4703">
        <w:tc>
          <w:tcPr>
            <w:tcW w:w="567" w:type="dxa"/>
            <w:vMerge/>
          </w:tcPr>
          <w:p w14:paraId="3147EB7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206508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8D0BDF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4B14B9AC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7523C882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78D018F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25996D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1FB8B7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A234A1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6DF6FF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04D61A8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24C3E2A4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09DA794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05CDDF00" w14:textId="77777777" w:rsidTr="00AD4703">
        <w:tc>
          <w:tcPr>
            <w:tcW w:w="567" w:type="dxa"/>
            <w:vMerge/>
          </w:tcPr>
          <w:p w14:paraId="1E3BB18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17425D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E59E95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3A5881E5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701" w:type="dxa"/>
            <w:shd w:val="clear" w:color="auto" w:fill="auto"/>
          </w:tcPr>
          <w:p w14:paraId="707C143E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6321777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15F22F6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71194A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881A04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FEE2E5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5F75819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39F8AB6F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13D5A2A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608B48D6" w14:textId="77777777" w:rsidTr="00AD4703">
        <w:trPr>
          <w:trHeight w:val="876"/>
        </w:trPr>
        <w:tc>
          <w:tcPr>
            <w:tcW w:w="567" w:type="dxa"/>
            <w:vMerge/>
          </w:tcPr>
          <w:p w14:paraId="45F0BFE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FFF67B3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43A02E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008D9589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1701" w:type="dxa"/>
            <w:shd w:val="clear" w:color="auto" w:fill="auto"/>
          </w:tcPr>
          <w:p w14:paraId="52AE5ECB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06776A2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E30991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196DB3F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09CDAF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3C88712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596A771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646823A5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0A2C4CC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5FDD75C5" w14:textId="77777777" w:rsidTr="00AD4703">
        <w:trPr>
          <w:trHeight w:val="471"/>
        </w:trPr>
        <w:tc>
          <w:tcPr>
            <w:tcW w:w="567" w:type="dxa"/>
            <w:vMerge/>
          </w:tcPr>
          <w:p w14:paraId="5A7616F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F5B66FA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08A8AF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0E011ECA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14:paraId="5C06D9C3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0DDCF86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131D30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1F7A281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C618F3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35C0110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245A813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3F1C6AAF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4035828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75D873A2" w14:textId="77777777" w:rsidTr="00AD4703">
        <w:trPr>
          <w:trHeight w:val="471"/>
        </w:trPr>
        <w:tc>
          <w:tcPr>
            <w:tcW w:w="567" w:type="dxa"/>
          </w:tcPr>
          <w:p w14:paraId="4DFBE2A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268" w:type="dxa"/>
            <w:shd w:val="clear" w:color="auto" w:fill="auto"/>
          </w:tcPr>
          <w:p w14:paraId="53330393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Мероприятие 2</w:t>
            </w:r>
          </w:p>
          <w:p w14:paraId="671CEF3F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Привлечение резидентов на территорию индустриальных парков, технопарков, промышленных площадок на долгосрочной основе.</w:t>
            </w:r>
          </w:p>
        </w:tc>
        <w:tc>
          <w:tcPr>
            <w:tcW w:w="850" w:type="dxa"/>
            <w:shd w:val="clear" w:color="auto" w:fill="auto"/>
          </w:tcPr>
          <w:p w14:paraId="5C1343B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A1998AC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-</w:t>
            </w:r>
          </w:p>
        </w:tc>
        <w:tc>
          <w:tcPr>
            <w:tcW w:w="6035" w:type="dxa"/>
            <w:gridSpan w:val="7"/>
            <w:shd w:val="clear" w:color="auto" w:fill="auto"/>
            <w:vAlign w:val="center"/>
          </w:tcPr>
          <w:p w14:paraId="7302EC7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2044" w:type="dxa"/>
          </w:tcPr>
          <w:p w14:paraId="5236F709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</w:tcPr>
          <w:p w14:paraId="21AFF1B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53CB0D0C" w14:textId="77777777" w:rsidTr="00AD4703">
        <w:trPr>
          <w:trHeight w:val="679"/>
        </w:trPr>
        <w:tc>
          <w:tcPr>
            <w:tcW w:w="567" w:type="dxa"/>
            <w:vMerge w:val="restart"/>
          </w:tcPr>
          <w:p w14:paraId="0BD9079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005CBF5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Мероприятие 3</w:t>
            </w:r>
          </w:p>
          <w:p w14:paraId="196E3924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Создание многофункциональных индустриальных парков, промышленных площадок, в том числе развитие энергетической, инженерной и транспортной инфраструктуры;- участие в </w:t>
            </w:r>
            <w:proofErr w:type="spellStart"/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выставочно</w:t>
            </w:r>
            <w:proofErr w:type="spellEnd"/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-ярмарочных мероприятиях, форумах, направленных на повышение конкурентоспособности и инвестиционной привлекательности;- организация работы </w:t>
            </w: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с возможными участниками для заключения соглашений об участии сторон государственного-частного партнерства в реализации проектов;- формирование реестра реализуемых инвестиционных проектов, ввод информации в систему ЕАС ПИП.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492EA5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0334609A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701" w:type="dxa"/>
            <w:shd w:val="clear" w:color="auto" w:fill="auto"/>
          </w:tcPr>
          <w:p w14:paraId="0B6A9D62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14247D3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6E5665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399301D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7BB419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5CF400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3AD90D8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 w:val="restart"/>
          </w:tcPr>
          <w:p w14:paraId="33E9204E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  <w:vMerge w:val="restart"/>
          </w:tcPr>
          <w:p w14:paraId="11891A8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7CAC9556" w14:textId="77777777" w:rsidTr="00AD4703">
        <w:trPr>
          <w:trHeight w:val="829"/>
        </w:trPr>
        <w:tc>
          <w:tcPr>
            <w:tcW w:w="567" w:type="dxa"/>
            <w:vMerge/>
          </w:tcPr>
          <w:p w14:paraId="2FC0700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497BC1B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C18045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506A6D38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1DECD65C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21E8592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9B1A6F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F5FB54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5BAA40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1432CF8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7C50FA3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499BC6FA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782D4B3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7622E2E2" w14:textId="77777777" w:rsidTr="00AD4703">
        <w:trPr>
          <w:trHeight w:val="829"/>
        </w:trPr>
        <w:tc>
          <w:tcPr>
            <w:tcW w:w="567" w:type="dxa"/>
            <w:vMerge/>
          </w:tcPr>
          <w:p w14:paraId="03EA025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68DEC8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9377F5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511C060A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701" w:type="dxa"/>
            <w:shd w:val="clear" w:color="auto" w:fill="auto"/>
          </w:tcPr>
          <w:p w14:paraId="3B208FA4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6B33508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AA555F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3DF8F3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2860A7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B4B8C9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1C5E044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5DD7F0B0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40396D4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2746D31C" w14:textId="77777777" w:rsidTr="00AD4703">
        <w:trPr>
          <w:trHeight w:val="1046"/>
        </w:trPr>
        <w:tc>
          <w:tcPr>
            <w:tcW w:w="567" w:type="dxa"/>
            <w:vMerge/>
          </w:tcPr>
          <w:p w14:paraId="3366F5F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F77E05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4AA458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33394ED7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1701" w:type="dxa"/>
            <w:shd w:val="clear" w:color="auto" w:fill="auto"/>
          </w:tcPr>
          <w:p w14:paraId="389253F0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60AB031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1BA3631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61CAD3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52CE9B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710200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20A965B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1DAFE7A9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0057117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12B62C22" w14:textId="77777777" w:rsidTr="00AD4703">
        <w:trPr>
          <w:trHeight w:val="1277"/>
        </w:trPr>
        <w:tc>
          <w:tcPr>
            <w:tcW w:w="567" w:type="dxa"/>
            <w:vMerge/>
          </w:tcPr>
          <w:p w14:paraId="631DA5D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6F70EA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4B6BA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196D59FB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14:paraId="1321BF23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10AE6A1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E29066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6E704D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7B1962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2D94AA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1511BA6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642954F0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20AC72A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3E119F62" w14:textId="77777777" w:rsidTr="00AD4703">
        <w:trPr>
          <w:trHeight w:val="1407"/>
        </w:trPr>
        <w:tc>
          <w:tcPr>
            <w:tcW w:w="567" w:type="dxa"/>
          </w:tcPr>
          <w:p w14:paraId="71C7DD2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68" w:type="dxa"/>
            <w:shd w:val="clear" w:color="auto" w:fill="auto"/>
          </w:tcPr>
          <w:p w14:paraId="1B7D1CD5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Мероприятие 4</w:t>
            </w:r>
          </w:p>
          <w:p w14:paraId="29C7D93E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Заключение договоров купли-продажи (долгосрочной аренды) земельных участков/помещений для организации производственной деятельности.</w:t>
            </w:r>
          </w:p>
        </w:tc>
        <w:tc>
          <w:tcPr>
            <w:tcW w:w="850" w:type="dxa"/>
            <w:shd w:val="clear" w:color="auto" w:fill="auto"/>
          </w:tcPr>
          <w:p w14:paraId="72E5EC66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9AAECD4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</w:p>
        </w:tc>
        <w:tc>
          <w:tcPr>
            <w:tcW w:w="6035" w:type="dxa"/>
            <w:gridSpan w:val="7"/>
            <w:shd w:val="clear" w:color="auto" w:fill="auto"/>
            <w:vAlign w:val="center"/>
          </w:tcPr>
          <w:p w14:paraId="2D4C70E3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2044" w:type="dxa"/>
          </w:tcPr>
          <w:p w14:paraId="68936F48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</w:tcPr>
          <w:p w14:paraId="7B210D8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7A31222E" w14:textId="77777777" w:rsidTr="00AD4703">
        <w:trPr>
          <w:trHeight w:val="223"/>
        </w:trPr>
        <w:tc>
          <w:tcPr>
            <w:tcW w:w="567" w:type="dxa"/>
            <w:vMerge w:val="restart"/>
          </w:tcPr>
          <w:p w14:paraId="451C3F4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7B3737B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Мероприятие 5</w:t>
            </w:r>
          </w:p>
          <w:p w14:paraId="6A6231D6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Создание многофункциональных индустриальных парков, технопарков, промышленных площадок.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41EDE1F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F3C1D02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701" w:type="dxa"/>
            <w:shd w:val="clear" w:color="auto" w:fill="auto"/>
          </w:tcPr>
          <w:p w14:paraId="0031B617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0E23341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7926F3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7C1417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BF85B6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1D73F9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19AFF83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 w:val="restart"/>
          </w:tcPr>
          <w:p w14:paraId="0ED17CAB" w14:textId="77777777" w:rsidR="0020482B" w:rsidRPr="00AD4703" w:rsidRDefault="0020482B" w:rsidP="00C86CD0">
            <w:pPr>
              <w:rPr>
                <w:sz w:val="20"/>
                <w:szCs w:val="20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  <w:vMerge w:val="restart"/>
          </w:tcPr>
          <w:p w14:paraId="15A8722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03186925" w14:textId="77777777" w:rsidTr="00AD4703">
        <w:trPr>
          <w:trHeight w:val="244"/>
        </w:trPr>
        <w:tc>
          <w:tcPr>
            <w:tcW w:w="567" w:type="dxa"/>
            <w:vMerge/>
          </w:tcPr>
          <w:p w14:paraId="49F925E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62F53F2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0B46CFE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4C60C56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6CD424B1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2190986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3339C3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DFD641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CF5AC5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7E11AE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01D1406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53A12D6D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69587F4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089A83E4" w14:textId="77777777" w:rsidTr="00AD4703">
        <w:trPr>
          <w:trHeight w:val="231"/>
        </w:trPr>
        <w:tc>
          <w:tcPr>
            <w:tcW w:w="567" w:type="dxa"/>
            <w:vMerge/>
          </w:tcPr>
          <w:p w14:paraId="5A865E7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FE2297C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5E645F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A3D60C3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701" w:type="dxa"/>
            <w:shd w:val="clear" w:color="auto" w:fill="auto"/>
          </w:tcPr>
          <w:p w14:paraId="6FB5E0EB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2F828D8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3E7C857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A1988D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0A2783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3E9C77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3A960E0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29A3F3D0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11CD35E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6F96DA93" w14:textId="77777777" w:rsidTr="00AD4703">
        <w:trPr>
          <w:trHeight w:val="271"/>
        </w:trPr>
        <w:tc>
          <w:tcPr>
            <w:tcW w:w="567" w:type="dxa"/>
            <w:vMerge/>
          </w:tcPr>
          <w:p w14:paraId="2AC27D8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5734C9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90BD16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9B2EC6E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>Средства бюджета городского округа Лобня</w:t>
            </w:r>
          </w:p>
        </w:tc>
        <w:tc>
          <w:tcPr>
            <w:tcW w:w="1701" w:type="dxa"/>
            <w:shd w:val="clear" w:color="auto" w:fill="auto"/>
          </w:tcPr>
          <w:p w14:paraId="402516F8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69EF0E3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13016A4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38575A9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A3B5E8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2A6045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56011FE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043281EC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20AEDE6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6E18CC11" w14:textId="77777777" w:rsidTr="00AD4703">
        <w:trPr>
          <w:trHeight w:val="231"/>
        </w:trPr>
        <w:tc>
          <w:tcPr>
            <w:tcW w:w="567" w:type="dxa"/>
            <w:vMerge/>
          </w:tcPr>
          <w:p w14:paraId="094C2C5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4DF805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30BFAB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535D384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14:paraId="5D006B55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742289C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C0D42D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3CAAD3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162FE5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DC49C7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2AB3259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35B52FA0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02F0E1F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035ADC89" w14:textId="77777777" w:rsidTr="00AD4703">
        <w:trPr>
          <w:trHeight w:val="1953"/>
        </w:trPr>
        <w:tc>
          <w:tcPr>
            <w:tcW w:w="567" w:type="dxa"/>
          </w:tcPr>
          <w:p w14:paraId="4859892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2268" w:type="dxa"/>
            <w:shd w:val="clear" w:color="auto" w:fill="auto"/>
          </w:tcPr>
          <w:p w14:paraId="2DEECFEB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Мероприятие 6</w:t>
            </w:r>
          </w:p>
          <w:p w14:paraId="3DAB39CC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Поиск инвесторов, подготовка коммерческих предложений; организация мероприятий с презентацией муниципального образования; проведение личных встреч Главы с представителями бизнеса.</w:t>
            </w:r>
          </w:p>
        </w:tc>
        <w:tc>
          <w:tcPr>
            <w:tcW w:w="850" w:type="dxa"/>
            <w:shd w:val="clear" w:color="auto" w:fill="auto"/>
          </w:tcPr>
          <w:p w14:paraId="6CD50F43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4B77A78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-</w:t>
            </w:r>
          </w:p>
        </w:tc>
        <w:tc>
          <w:tcPr>
            <w:tcW w:w="6035" w:type="dxa"/>
            <w:gridSpan w:val="7"/>
            <w:shd w:val="clear" w:color="auto" w:fill="auto"/>
            <w:vAlign w:val="center"/>
          </w:tcPr>
          <w:p w14:paraId="4DE2349F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2044" w:type="dxa"/>
          </w:tcPr>
          <w:p w14:paraId="7A09883B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</w:tcPr>
          <w:p w14:paraId="5ABC42C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7D7FA107" w14:textId="77777777" w:rsidTr="00AD4703">
        <w:trPr>
          <w:trHeight w:val="1004"/>
        </w:trPr>
        <w:tc>
          <w:tcPr>
            <w:tcW w:w="567" w:type="dxa"/>
          </w:tcPr>
          <w:p w14:paraId="4FCB1A2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DB66431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Основное мероприятие 07. Организация работ по поддержке и развитию промышленного потенциала.</w:t>
            </w:r>
          </w:p>
        </w:tc>
        <w:tc>
          <w:tcPr>
            <w:tcW w:w="850" w:type="dxa"/>
            <w:shd w:val="clear" w:color="auto" w:fill="auto"/>
          </w:tcPr>
          <w:p w14:paraId="192E7D7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7906459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-</w:t>
            </w:r>
          </w:p>
        </w:tc>
        <w:tc>
          <w:tcPr>
            <w:tcW w:w="6035" w:type="dxa"/>
            <w:gridSpan w:val="7"/>
            <w:shd w:val="clear" w:color="auto" w:fill="auto"/>
            <w:vAlign w:val="center"/>
          </w:tcPr>
          <w:p w14:paraId="6966788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2044" w:type="dxa"/>
          </w:tcPr>
          <w:p w14:paraId="1B2BD1B4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</w:tcPr>
          <w:p w14:paraId="7B18B25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379B649F" w14:textId="77777777" w:rsidTr="00AD4703">
        <w:trPr>
          <w:trHeight w:val="1265"/>
        </w:trPr>
        <w:tc>
          <w:tcPr>
            <w:tcW w:w="567" w:type="dxa"/>
          </w:tcPr>
          <w:p w14:paraId="2451848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268" w:type="dxa"/>
            <w:shd w:val="clear" w:color="auto" w:fill="auto"/>
          </w:tcPr>
          <w:p w14:paraId="6654FF2F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Мероприятие 1.</w:t>
            </w:r>
          </w:p>
          <w:p w14:paraId="65CEA25C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Проведение мероприятий по погашению задолженности по выплате заработной платы в Московской области.</w:t>
            </w:r>
          </w:p>
        </w:tc>
        <w:tc>
          <w:tcPr>
            <w:tcW w:w="850" w:type="dxa"/>
            <w:shd w:val="clear" w:color="auto" w:fill="auto"/>
          </w:tcPr>
          <w:p w14:paraId="4337A00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8030901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-</w:t>
            </w:r>
          </w:p>
        </w:tc>
        <w:tc>
          <w:tcPr>
            <w:tcW w:w="6035" w:type="dxa"/>
            <w:gridSpan w:val="7"/>
            <w:shd w:val="clear" w:color="auto" w:fill="auto"/>
            <w:vAlign w:val="center"/>
          </w:tcPr>
          <w:p w14:paraId="377D4AB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2044" w:type="dxa"/>
          </w:tcPr>
          <w:p w14:paraId="5CA963FE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</w:tcPr>
          <w:p w14:paraId="696DE29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1FC6A7BA" w14:textId="77777777" w:rsidTr="00AD4703">
        <w:trPr>
          <w:trHeight w:val="84"/>
        </w:trPr>
        <w:tc>
          <w:tcPr>
            <w:tcW w:w="567" w:type="dxa"/>
            <w:vMerge w:val="restart"/>
          </w:tcPr>
          <w:p w14:paraId="5F6FFB7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60E8D38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Мероприятие 2</w:t>
            </w:r>
          </w:p>
          <w:p w14:paraId="574C95C1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Проведение выставок вакансий.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019E2F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6C25972A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701" w:type="dxa"/>
            <w:shd w:val="clear" w:color="auto" w:fill="auto"/>
          </w:tcPr>
          <w:p w14:paraId="79251A3E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1F6CC39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A99716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BA0FAB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9BF77C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162EEB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5B6C27F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 w:val="restart"/>
          </w:tcPr>
          <w:p w14:paraId="5F45E786" w14:textId="77777777" w:rsidR="0020482B" w:rsidRPr="00AD4703" w:rsidRDefault="0020482B" w:rsidP="00C86CD0">
            <w:pPr>
              <w:rPr>
                <w:sz w:val="20"/>
                <w:szCs w:val="20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  <w:vMerge w:val="restart"/>
          </w:tcPr>
          <w:p w14:paraId="17CFF3B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1C4658D2" w14:textId="77777777" w:rsidTr="00AD4703">
        <w:trPr>
          <w:trHeight w:val="109"/>
        </w:trPr>
        <w:tc>
          <w:tcPr>
            <w:tcW w:w="567" w:type="dxa"/>
            <w:vMerge/>
          </w:tcPr>
          <w:p w14:paraId="231D4D0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210A2B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8FDA6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25BB7A64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24530C4C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210B7B6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089F64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7BB110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3E88718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13787F9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10C4AAF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63E07689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353062A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2C9604FB" w14:textId="77777777" w:rsidTr="00AD4703">
        <w:trPr>
          <w:trHeight w:val="149"/>
        </w:trPr>
        <w:tc>
          <w:tcPr>
            <w:tcW w:w="567" w:type="dxa"/>
            <w:vMerge/>
          </w:tcPr>
          <w:p w14:paraId="51CA3F3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E6F88A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5D9B9B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3CB7B8A4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701" w:type="dxa"/>
            <w:shd w:val="clear" w:color="auto" w:fill="auto"/>
          </w:tcPr>
          <w:p w14:paraId="6F3346EA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1D3468F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EAB52D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D96327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61BAF5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F23675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0C40454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18AF8CF1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21BEB79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0A17D40B" w14:textId="77777777" w:rsidTr="00AD4703">
        <w:trPr>
          <w:trHeight w:val="122"/>
        </w:trPr>
        <w:tc>
          <w:tcPr>
            <w:tcW w:w="567" w:type="dxa"/>
            <w:vMerge/>
          </w:tcPr>
          <w:p w14:paraId="1249E4F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E14154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794017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6408224B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 xml:space="preserve">Средства бюджета городского округа </w:t>
            </w:r>
            <w:r w:rsidRPr="00AD4703">
              <w:rPr>
                <w:sz w:val="20"/>
                <w:szCs w:val="20"/>
              </w:rPr>
              <w:lastRenderedPageBreak/>
              <w:t>Лобня</w:t>
            </w:r>
          </w:p>
        </w:tc>
        <w:tc>
          <w:tcPr>
            <w:tcW w:w="1701" w:type="dxa"/>
            <w:shd w:val="clear" w:color="auto" w:fill="auto"/>
          </w:tcPr>
          <w:p w14:paraId="271873B6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778" w:type="dxa"/>
            <w:shd w:val="clear" w:color="auto" w:fill="auto"/>
          </w:tcPr>
          <w:p w14:paraId="701BC62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48D0F51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291982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685EDA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AFAD3F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63A2A2B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714832B8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79CEB58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43E41E4D" w14:textId="77777777" w:rsidTr="00AD4703">
        <w:trPr>
          <w:trHeight w:val="190"/>
        </w:trPr>
        <w:tc>
          <w:tcPr>
            <w:tcW w:w="567" w:type="dxa"/>
            <w:vMerge/>
          </w:tcPr>
          <w:p w14:paraId="4F2E5A2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464252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6B12B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40B8CE0B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14:paraId="0CC54940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0797DA2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798724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E6476B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F2B266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56DABD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1B66303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3A53C6E1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3B0181F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71F18AF0" w14:textId="77777777" w:rsidTr="00AD4703">
        <w:trPr>
          <w:trHeight w:val="1262"/>
        </w:trPr>
        <w:tc>
          <w:tcPr>
            <w:tcW w:w="567" w:type="dxa"/>
          </w:tcPr>
          <w:p w14:paraId="216B389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268" w:type="dxa"/>
            <w:shd w:val="clear" w:color="auto" w:fill="auto"/>
          </w:tcPr>
          <w:p w14:paraId="29665FFB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Мероприятие 3</w:t>
            </w:r>
          </w:p>
          <w:p w14:paraId="577CEE55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Создание новых рабочих мест за счет проводимых мероприятий направленных на расширение имеющихся производств.</w:t>
            </w:r>
          </w:p>
        </w:tc>
        <w:tc>
          <w:tcPr>
            <w:tcW w:w="850" w:type="dxa"/>
            <w:shd w:val="clear" w:color="auto" w:fill="auto"/>
          </w:tcPr>
          <w:p w14:paraId="6ED01E0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11CC2A4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-</w:t>
            </w:r>
          </w:p>
        </w:tc>
        <w:tc>
          <w:tcPr>
            <w:tcW w:w="6035" w:type="dxa"/>
            <w:gridSpan w:val="7"/>
            <w:shd w:val="clear" w:color="auto" w:fill="auto"/>
            <w:vAlign w:val="center"/>
          </w:tcPr>
          <w:p w14:paraId="0763EE2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2044" w:type="dxa"/>
          </w:tcPr>
          <w:p w14:paraId="1FB479E8" w14:textId="77777777" w:rsidR="0020482B" w:rsidRPr="00AD4703" w:rsidRDefault="0020482B" w:rsidP="00C86CD0">
            <w:pPr>
              <w:rPr>
                <w:sz w:val="20"/>
                <w:szCs w:val="20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</w:tcPr>
          <w:p w14:paraId="69B5790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1E065EBF" w14:textId="77777777" w:rsidTr="00AD4703">
        <w:trPr>
          <w:trHeight w:val="841"/>
        </w:trPr>
        <w:tc>
          <w:tcPr>
            <w:tcW w:w="567" w:type="dxa"/>
          </w:tcPr>
          <w:p w14:paraId="5A6C014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268" w:type="dxa"/>
            <w:shd w:val="clear" w:color="auto" w:fill="auto"/>
          </w:tcPr>
          <w:p w14:paraId="7C794CB7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Мероприятие 4</w:t>
            </w:r>
          </w:p>
          <w:p w14:paraId="5480FF77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Создание и открытие новых промышленных предприятий.</w:t>
            </w:r>
          </w:p>
        </w:tc>
        <w:tc>
          <w:tcPr>
            <w:tcW w:w="850" w:type="dxa"/>
            <w:shd w:val="clear" w:color="auto" w:fill="auto"/>
          </w:tcPr>
          <w:p w14:paraId="73D5632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C49B0B9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-</w:t>
            </w:r>
          </w:p>
        </w:tc>
        <w:tc>
          <w:tcPr>
            <w:tcW w:w="6035" w:type="dxa"/>
            <w:gridSpan w:val="7"/>
            <w:shd w:val="clear" w:color="auto" w:fill="auto"/>
            <w:vAlign w:val="center"/>
          </w:tcPr>
          <w:p w14:paraId="120D963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2044" w:type="dxa"/>
          </w:tcPr>
          <w:p w14:paraId="2E4913ED" w14:textId="77777777" w:rsidR="0020482B" w:rsidRPr="00AD4703" w:rsidRDefault="0020482B" w:rsidP="00C86CD0">
            <w:pPr>
              <w:rPr>
                <w:sz w:val="20"/>
                <w:szCs w:val="20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</w:tcPr>
          <w:p w14:paraId="448E314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0944102C" w14:textId="77777777" w:rsidTr="00AD4703">
        <w:trPr>
          <w:trHeight w:val="839"/>
        </w:trPr>
        <w:tc>
          <w:tcPr>
            <w:tcW w:w="567" w:type="dxa"/>
          </w:tcPr>
          <w:p w14:paraId="756D7DF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268" w:type="dxa"/>
            <w:shd w:val="clear" w:color="auto" w:fill="auto"/>
          </w:tcPr>
          <w:p w14:paraId="0485FF2B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Мероприятие 5</w:t>
            </w:r>
          </w:p>
          <w:p w14:paraId="239ABC1C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Заключение трехстороннего соглашения об увеличении заработной платы.</w:t>
            </w:r>
          </w:p>
        </w:tc>
        <w:tc>
          <w:tcPr>
            <w:tcW w:w="850" w:type="dxa"/>
            <w:shd w:val="clear" w:color="auto" w:fill="auto"/>
          </w:tcPr>
          <w:p w14:paraId="022F4D7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BBAEEFF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-</w:t>
            </w:r>
          </w:p>
        </w:tc>
        <w:tc>
          <w:tcPr>
            <w:tcW w:w="6035" w:type="dxa"/>
            <w:gridSpan w:val="7"/>
            <w:shd w:val="clear" w:color="auto" w:fill="auto"/>
            <w:vAlign w:val="center"/>
          </w:tcPr>
          <w:p w14:paraId="7D6F8BA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2044" w:type="dxa"/>
          </w:tcPr>
          <w:p w14:paraId="3B4D3626" w14:textId="77777777" w:rsidR="0020482B" w:rsidRPr="00AD4703" w:rsidRDefault="0020482B" w:rsidP="00C86CD0">
            <w:pPr>
              <w:rPr>
                <w:sz w:val="20"/>
                <w:szCs w:val="20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</w:tcPr>
          <w:p w14:paraId="1C23175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282C27F5" w14:textId="77777777" w:rsidTr="00AD4703">
        <w:trPr>
          <w:trHeight w:val="982"/>
        </w:trPr>
        <w:tc>
          <w:tcPr>
            <w:tcW w:w="567" w:type="dxa"/>
          </w:tcPr>
          <w:p w14:paraId="132D231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2268" w:type="dxa"/>
            <w:shd w:val="clear" w:color="auto" w:fill="auto"/>
          </w:tcPr>
          <w:p w14:paraId="45A88259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Мероприятие 6</w:t>
            </w:r>
          </w:p>
          <w:p w14:paraId="6C9D6B5E" w14:textId="62469279" w:rsidR="0020482B" w:rsidRPr="00AD4703" w:rsidRDefault="00AD4703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Увеличение числа работников,</w:t>
            </w:r>
            <w:r w:rsidR="0020482B" w:rsidRPr="00AD4703">
              <w:rPr>
                <w:sz w:val="20"/>
                <w:szCs w:val="20"/>
              </w:rPr>
              <w:t xml:space="preserve"> прошедших обучение, за счет чего повысилась квалификация.</w:t>
            </w:r>
          </w:p>
        </w:tc>
        <w:tc>
          <w:tcPr>
            <w:tcW w:w="850" w:type="dxa"/>
            <w:shd w:val="clear" w:color="auto" w:fill="auto"/>
          </w:tcPr>
          <w:p w14:paraId="6E2CE99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C0A03D2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-</w:t>
            </w:r>
          </w:p>
        </w:tc>
        <w:tc>
          <w:tcPr>
            <w:tcW w:w="6035" w:type="dxa"/>
            <w:gridSpan w:val="7"/>
            <w:shd w:val="clear" w:color="auto" w:fill="auto"/>
            <w:vAlign w:val="center"/>
          </w:tcPr>
          <w:p w14:paraId="3741718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2044" w:type="dxa"/>
          </w:tcPr>
          <w:p w14:paraId="64ACDA2C" w14:textId="77777777" w:rsidR="0020482B" w:rsidRPr="00AD4703" w:rsidRDefault="0020482B" w:rsidP="00C86CD0">
            <w:pPr>
              <w:rPr>
                <w:sz w:val="20"/>
                <w:szCs w:val="20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</w:tcPr>
          <w:p w14:paraId="563AC88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06C22265" w14:textId="77777777" w:rsidTr="00AD4703">
        <w:trPr>
          <w:trHeight w:val="859"/>
        </w:trPr>
        <w:tc>
          <w:tcPr>
            <w:tcW w:w="567" w:type="dxa"/>
          </w:tcPr>
          <w:p w14:paraId="4105A2F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268" w:type="dxa"/>
            <w:shd w:val="clear" w:color="auto" w:fill="auto"/>
          </w:tcPr>
          <w:p w14:paraId="1049CA14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Мероприятие 7</w:t>
            </w:r>
          </w:p>
          <w:p w14:paraId="79DA2DC4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Увеличение предприятий с высокопроизводительными рабочими местами.</w:t>
            </w:r>
          </w:p>
        </w:tc>
        <w:tc>
          <w:tcPr>
            <w:tcW w:w="850" w:type="dxa"/>
            <w:shd w:val="clear" w:color="auto" w:fill="auto"/>
          </w:tcPr>
          <w:p w14:paraId="421AA38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12FF438A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</w:p>
        </w:tc>
        <w:tc>
          <w:tcPr>
            <w:tcW w:w="6035" w:type="dxa"/>
            <w:gridSpan w:val="7"/>
            <w:shd w:val="clear" w:color="auto" w:fill="auto"/>
            <w:vAlign w:val="center"/>
          </w:tcPr>
          <w:p w14:paraId="65CEB70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  <w:lang w:eastAsia="ar-SA"/>
              </w:rPr>
              <w:t>Средства, предусмотренные на основную деятельность</w:t>
            </w:r>
          </w:p>
        </w:tc>
        <w:tc>
          <w:tcPr>
            <w:tcW w:w="2044" w:type="dxa"/>
          </w:tcPr>
          <w:p w14:paraId="4650AD0F" w14:textId="77777777" w:rsidR="0020482B" w:rsidRPr="00AD4703" w:rsidRDefault="0020482B" w:rsidP="00C86CD0">
            <w:pPr>
              <w:rPr>
                <w:sz w:val="20"/>
                <w:szCs w:val="20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</w:tcPr>
          <w:p w14:paraId="200BFBA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12A0E031" w14:textId="77777777" w:rsidTr="00AD4703">
        <w:trPr>
          <w:trHeight w:val="258"/>
        </w:trPr>
        <w:tc>
          <w:tcPr>
            <w:tcW w:w="567" w:type="dxa"/>
            <w:vMerge w:val="restart"/>
          </w:tcPr>
          <w:p w14:paraId="60AE1F4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2F3F065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 xml:space="preserve">Основное </w:t>
            </w:r>
            <w:r w:rsidRPr="00AD4703">
              <w:rPr>
                <w:sz w:val="20"/>
                <w:szCs w:val="20"/>
              </w:rPr>
              <w:lastRenderedPageBreak/>
              <w:t>мероприятие 10. Проведение конкурсного отбора лучших концепций по развитию территорий и дальнейшая реализация концепций победителей конкурса.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35A0C3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209446D2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701" w:type="dxa"/>
            <w:shd w:val="clear" w:color="auto" w:fill="auto"/>
          </w:tcPr>
          <w:p w14:paraId="736DA4C7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505752D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112C9C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8D34A1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CCEC8D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13FBFAE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44D57A7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 w:val="restart"/>
          </w:tcPr>
          <w:p w14:paraId="4CC7D516" w14:textId="77777777" w:rsidR="0020482B" w:rsidRPr="00AD4703" w:rsidRDefault="0020482B" w:rsidP="00C86CD0">
            <w:pPr>
              <w:rPr>
                <w:sz w:val="20"/>
                <w:szCs w:val="20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Комитет по </w:t>
            </w: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экономике Администрации городского округа Лобня</w:t>
            </w:r>
          </w:p>
        </w:tc>
        <w:tc>
          <w:tcPr>
            <w:tcW w:w="1277" w:type="dxa"/>
            <w:vMerge w:val="restart"/>
          </w:tcPr>
          <w:p w14:paraId="29468D2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45C87E59" w14:textId="77777777" w:rsidTr="00AD4703">
        <w:trPr>
          <w:trHeight w:val="190"/>
        </w:trPr>
        <w:tc>
          <w:tcPr>
            <w:tcW w:w="567" w:type="dxa"/>
            <w:vMerge/>
          </w:tcPr>
          <w:p w14:paraId="40C569E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07D96CA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D0EC09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59FF2869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2CBE2FE5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17401F5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11FDFF9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84391F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33443EA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C233DF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4F0C1AC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1E6BD7B4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2A3EC99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276BD0FB" w14:textId="77777777" w:rsidTr="00AD4703">
        <w:trPr>
          <w:trHeight w:val="285"/>
        </w:trPr>
        <w:tc>
          <w:tcPr>
            <w:tcW w:w="567" w:type="dxa"/>
            <w:vMerge/>
          </w:tcPr>
          <w:p w14:paraId="37A3E3A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561C79A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333266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4C560860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701" w:type="dxa"/>
            <w:shd w:val="clear" w:color="auto" w:fill="auto"/>
          </w:tcPr>
          <w:p w14:paraId="1B8C307B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6C2C9DD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6B06C6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393B1B2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B8DBDC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7B6328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23BCC6C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1C226516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6E8CB79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2552FF2E" w14:textId="77777777" w:rsidTr="00AD4703">
        <w:trPr>
          <w:trHeight w:val="339"/>
        </w:trPr>
        <w:tc>
          <w:tcPr>
            <w:tcW w:w="567" w:type="dxa"/>
            <w:vMerge/>
          </w:tcPr>
          <w:p w14:paraId="6E3CFEC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5071114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B26FE9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5202986A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shd w:val="clear" w:color="auto" w:fill="auto"/>
          </w:tcPr>
          <w:p w14:paraId="489DEA28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6D2CDD9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D3DDA9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78F8EDD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0C9102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3C7C45F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0694B9E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12AC6F18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7C2EAA9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3AD971B0" w14:textId="77777777" w:rsidTr="00AD4703">
        <w:trPr>
          <w:trHeight w:val="326"/>
        </w:trPr>
        <w:tc>
          <w:tcPr>
            <w:tcW w:w="567" w:type="dxa"/>
            <w:vMerge/>
          </w:tcPr>
          <w:p w14:paraId="7C1454A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00C624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BE188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7AC02837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14:paraId="38D3CE20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30977D1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3EA7930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3DC171E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13B816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2DF7DF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72F0661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0B8A4A45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534FE38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423C4B83" w14:textId="77777777" w:rsidTr="00AD4703">
        <w:trPr>
          <w:trHeight w:val="358"/>
        </w:trPr>
        <w:tc>
          <w:tcPr>
            <w:tcW w:w="567" w:type="dxa"/>
            <w:vMerge w:val="restart"/>
          </w:tcPr>
          <w:p w14:paraId="42EB422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654D9FB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Мероприятие 1</w:t>
            </w:r>
          </w:p>
          <w:p w14:paraId="103B64E7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19AA8E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354EFF49" w14:textId="77777777" w:rsidR="0020482B" w:rsidRPr="00AD4703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701" w:type="dxa"/>
            <w:shd w:val="clear" w:color="auto" w:fill="auto"/>
          </w:tcPr>
          <w:p w14:paraId="32A46B09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68AB181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6C8838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569881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C97865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C0AA91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7005317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 w:val="restart"/>
          </w:tcPr>
          <w:p w14:paraId="1246997D" w14:textId="77777777" w:rsidR="0020482B" w:rsidRPr="00AD4703" w:rsidRDefault="0020482B" w:rsidP="00C86CD0">
            <w:pPr>
              <w:rPr>
                <w:sz w:val="20"/>
                <w:szCs w:val="20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Комитет по экономике Администрации городского округа Лобня</w:t>
            </w:r>
          </w:p>
        </w:tc>
        <w:tc>
          <w:tcPr>
            <w:tcW w:w="1277" w:type="dxa"/>
            <w:vMerge w:val="restart"/>
          </w:tcPr>
          <w:p w14:paraId="397B175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5733B17E" w14:textId="77777777" w:rsidTr="00AD4703">
        <w:trPr>
          <w:trHeight w:val="339"/>
        </w:trPr>
        <w:tc>
          <w:tcPr>
            <w:tcW w:w="567" w:type="dxa"/>
            <w:vMerge/>
          </w:tcPr>
          <w:p w14:paraId="1E29BCA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381BC1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8D8BF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3A3F35D5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14:paraId="260101B9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0FABEBC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180F56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B534E8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5F8704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6F8287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39351A7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4544709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6DA111C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4689D5A9" w14:textId="77777777" w:rsidTr="00AD4703">
        <w:trPr>
          <w:trHeight w:val="394"/>
        </w:trPr>
        <w:tc>
          <w:tcPr>
            <w:tcW w:w="567" w:type="dxa"/>
            <w:vMerge/>
          </w:tcPr>
          <w:p w14:paraId="752D239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BB1226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B421E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67869767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701" w:type="dxa"/>
            <w:shd w:val="clear" w:color="auto" w:fill="auto"/>
          </w:tcPr>
          <w:p w14:paraId="316B327F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787CF113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C3955E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EA2077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9062EA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5D37F02A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46056A0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58C06DA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693C39F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1C335384" w14:textId="77777777" w:rsidTr="00AD4703">
        <w:trPr>
          <w:trHeight w:val="475"/>
        </w:trPr>
        <w:tc>
          <w:tcPr>
            <w:tcW w:w="567" w:type="dxa"/>
            <w:vMerge/>
          </w:tcPr>
          <w:p w14:paraId="30D68F0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23B040C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D1712C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19385501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shd w:val="clear" w:color="auto" w:fill="auto"/>
          </w:tcPr>
          <w:p w14:paraId="2121D2BE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299E928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4367EDC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051ACA7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FD6B7EF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1B5B3134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147B6897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5D68346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01AE710B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AD4703" w14:paraId="5CB6D611" w14:textId="77777777" w:rsidTr="00AD4703">
        <w:trPr>
          <w:trHeight w:val="462"/>
        </w:trPr>
        <w:tc>
          <w:tcPr>
            <w:tcW w:w="567" w:type="dxa"/>
            <w:vMerge/>
          </w:tcPr>
          <w:p w14:paraId="7817C25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87C78B" w14:textId="77777777" w:rsidR="0020482B" w:rsidRPr="00AD4703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FEF90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69A4AA6E" w14:textId="77777777" w:rsidR="0020482B" w:rsidRPr="00AD4703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14:paraId="6D2B27FB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2BA9C93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B98EE5E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4FD4625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2378C38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14:paraId="6AF29DFC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14:paraId="78A3BB5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4" w:type="dxa"/>
            <w:vMerge/>
          </w:tcPr>
          <w:p w14:paraId="3C57D18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100CF8F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14:paraId="6D3F43EF" w14:textId="77777777" w:rsidR="0020482B" w:rsidRPr="00AD4703" w:rsidRDefault="0020482B" w:rsidP="0020482B">
      <w:pPr>
        <w:ind w:left="8931" w:firstLine="708"/>
        <w:jc w:val="both"/>
        <w:rPr>
          <w:rStyle w:val="af4"/>
          <w:b w:val="0"/>
          <w:bCs/>
          <w:sz w:val="20"/>
          <w:szCs w:val="20"/>
        </w:rPr>
      </w:pPr>
      <w:r w:rsidRPr="00AD4703">
        <w:rPr>
          <w:rStyle w:val="af4"/>
          <w:bCs/>
          <w:sz w:val="20"/>
          <w:szCs w:val="20"/>
        </w:rPr>
        <w:br w:type="page"/>
      </w:r>
    </w:p>
    <w:p w14:paraId="4FAA6BB3" w14:textId="5E0530B0" w:rsidR="00AD4703" w:rsidRPr="00C778FE" w:rsidRDefault="00AD4703" w:rsidP="00AD4703">
      <w:pPr>
        <w:ind w:left="8647"/>
        <w:jc w:val="right"/>
        <w:rPr>
          <w:sz w:val="24"/>
        </w:rPr>
      </w:pPr>
      <w:r w:rsidRPr="00C778FE">
        <w:rPr>
          <w:sz w:val="24"/>
        </w:rPr>
        <w:lastRenderedPageBreak/>
        <w:t xml:space="preserve">Приложение № </w:t>
      </w:r>
      <w:r>
        <w:rPr>
          <w:sz w:val="24"/>
        </w:rPr>
        <w:t>5</w:t>
      </w:r>
    </w:p>
    <w:p w14:paraId="57F29562" w14:textId="77777777" w:rsidR="00AD4703" w:rsidRPr="00C778FE" w:rsidRDefault="00AD4703" w:rsidP="00AD4703">
      <w:pPr>
        <w:ind w:left="8647"/>
        <w:jc w:val="right"/>
        <w:rPr>
          <w:sz w:val="24"/>
        </w:rPr>
      </w:pPr>
      <w:r w:rsidRPr="00C778FE">
        <w:rPr>
          <w:sz w:val="24"/>
        </w:rPr>
        <w:t>к постановлению Главы городского округа Лобня</w:t>
      </w:r>
    </w:p>
    <w:p w14:paraId="1059A4E6" w14:textId="77777777" w:rsidR="00AD4703" w:rsidRPr="00C778FE" w:rsidRDefault="00AD4703" w:rsidP="00AD4703">
      <w:pPr>
        <w:ind w:left="8647"/>
        <w:jc w:val="right"/>
        <w:rPr>
          <w:sz w:val="24"/>
        </w:rPr>
      </w:pPr>
      <w:r w:rsidRPr="00C778FE">
        <w:rPr>
          <w:sz w:val="24"/>
        </w:rPr>
        <w:t>от</w:t>
      </w:r>
      <w:r>
        <w:rPr>
          <w:sz w:val="24"/>
        </w:rPr>
        <w:t xml:space="preserve"> 05.04.2022 </w:t>
      </w:r>
      <w:r w:rsidRPr="00C778FE">
        <w:rPr>
          <w:sz w:val="24"/>
        </w:rPr>
        <w:t>№</w:t>
      </w:r>
      <w:r>
        <w:rPr>
          <w:sz w:val="24"/>
        </w:rPr>
        <w:t xml:space="preserve"> 404-ПГ</w:t>
      </w:r>
    </w:p>
    <w:p w14:paraId="2284B528" w14:textId="77777777" w:rsidR="0020482B" w:rsidRPr="00C778FE" w:rsidRDefault="0020482B" w:rsidP="0020482B">
      <w:pPr>
        <w:ind w:left="9639" w:firstLine="3"/>
        <w:jc w:val="both"/>
        <w:rPr>
          <w:rStyle w:val="af4"/>
          <w:b w:val="0"/>
          <w:bCs/>
          <w:sz w:val="21"/>
          <w:szCs w:val="21"/>
        </w:rPr>
      </w:pPr>
    </w:p>
    <w:p w14:paraId="582692DA" w14:textId="77777777" w:rsidR="0020482B" w:rsidRPr="00AD4703" w:rsidRDefault="0020482B" w:rsidP="0020482B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AD4703">
        <w:rPr>
          <w:rFonts w:ascii="Arial" w:hAnsi="Arial" w:cs="Arial"/>
          <w:sz w:val="24"/>
          <w:szCs w:val="24"/>
        </w:rPr>
        <w:t>Паспорт</w:t>
      </w:r>
      <w:r w:rsidRPr="00AD4703">
        <w:rPr>
          <w:rFonts w:ascii="Arial" w:hAnsi="Arial" w:cs="Arial"/>
          <w:sz w:val="24"/>
          <w:szCs w:val="24"/>
        </w:rPr>
        <w:br/>
        <w:t>муниципальной подпрограммы II «Развитие конкуренции»</w:t>
      </w:r>
    </w:p>
    <w:p w14:paraId="5ADC8E6F" w14:textId="77777777" w:rsidR="0020482B" w:rsidRPr="00C778FE" w:rsidRDefault="0020482B" w:rsidP="0020482B">
      <w:pPr>
        <w:adjustRightInd w:val="0"/>
        <w:jc w:val="both"/>
        <w:rPr>
          <w:rFonts w:cs="Times New Roman"/>
          <w:sz w:val="24"/>
          <w:szCs w:val="24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3"/>
        <w:gridCol w:w="1448"/>
        <w:gridCol w:w="1581"/>
        <w:gridCol w:w="1134"/>
        <w:gridCol w:w="1134"/>
        <w:gridCol w:w="1134"/>
        <w:gridCol w:w="1134"/>
        <w:gridCol w:w="1418"/>
        <w:gridCol w:w="3430"/>
      </w:tblGrid>
      <w:tr w:rsidR="0020482B" w:rsidRPr="00AD4703" w14:paraId="22438D28" w14:textId="77777777" w:rsidTr="00AD4703">
        <w:tc>
          <w:tcPr>
            <w:tcW w:w="2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EFA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2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E30D0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</w:tr>
      <w:tr w:rsidR="0020482B" w:rsidRPr="00AD4703" w14:paraId="39AA22B4" w14:textId="77777777" w:rsidTr="00AD4703">
        <w:tc>
          <w:tcPr>
            <w:tcW w:w="261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8AF919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82E516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Главный распорядитель бюджетных средств: Администрация городского округа Лобня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9B4EE3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3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2E48C2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:rsidR="0020482B" w:rsidRPr="00AD4703" w14:paraId="762510B6" w14:textId="77777777" w:rsidTr="00AD4703">
        <w:tc>
          <w:tcPr>
            <w:tcW w:w="2613" w:type="dxa"/>
            <w:vMerge/>
            <w:tcBorders>
              <w:top w:val="nil"/>
              <w:bottom w:val="nil"/>
              <w:right w:val="nil"/>
            </w:tcBorders>
          </w:tcPr>
          <w:p w14:paraId="4F022057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F985A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47A01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E952E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1D4566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FC34B8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7F4870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0AE979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B994D" w14:textId="77777777" w:rsidR="0020482B" w:rsidRPr="00AD4703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Итого</w:t>
            </w:r>
          </w:p>
        </w:tc>
      </w:tr>
      <w:tr w:rsidR="0020482B" w:rsidRPr="00AD4703" w14:paraId="53A92C8B" w14:textId="77777777" w:rsidTr="00AD4703">
        <w:tc>
          <w:tcPr>
            <w:tcW w:w="2613" w:type="dxa"/>
            <w:vMerge/>
            <w:tcBorders>
              <w:top w:val="nil"/>
              <w:bottom w:val="nil"/>
              <w:right w:val="nil"/>
            </w:tcBorders>
          </w:tcPr>
          <w:p w14:paraId="06FF0C22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12B21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Развитие конкуренции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603BFF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8985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7721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EF3A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4D6C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21C6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54DDF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</w:tr>
      <w:tr w:rsidR="0020482B" w:rsidRPr="00AD4703" w14:paraId="03747CC9" w14:textId="77777777" w:rsidTr="00AD4703">
        <w:tc>
          <w:tcPr>
            <w:tcW w:w="2613" w:type="dxa"/>
            <w:vMerge/>
            <w:tcBorders>
              <w:top w:val="nil"/>
              <w:bottom w:val="nil"/>
              <w:right w:val="nil"/>
            </w:tcBorders>
          </w:tcPr>
          <w:p w14:paraId="1C1EBABF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EFA97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105E74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5BB0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36B9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0B21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EC79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9E9F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B0A3B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</w:tr>
      <w:tr w:rsidR="0020482B" w:rsidRPr="00AD4703" w14:paraId="26EF4E6D" w14:textId="77777777" w:rsidTr="00AD4703">
        <w:tc>
          <w:tcPr>
            <w:tcW w:w="2613" w:type="dxa"/>
            <w:vMerge/>
            <w:tcBorders>
              <w:top w:val="nil"/>
              <w:bottom w:val="nil"/>
              <w:right w:val="nil"/>
            </w:tcBorders>
          </w:tcPr>
          <w:p w14:paraId="26E3EE88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2A423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9F8631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D779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165A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228F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93B4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2C5E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3F308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</w:tr>
      <w:tr w:rsidR="0020482B" w:rsidRPr="00AD4703" w14:paraId="003BA3A4" w14:textId="77777777" w:rsidTr="00AD4703">
        <w:tc>
          <w:tcPr>
            <w:tcW w:w="2613" w:type="dxa"/>
            <w:vMerge/>
            <w:tcBorders>
              <w:top w:val="nil"/>
              <w:bottom w:val="nil"/>
              <w:right w:val="nil"/>
            </w:tcBorders>
          </w:tcPr>
          <w:p w14:paraId="45A0813E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8AF29A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89D7F0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CB6F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327A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1AF0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078A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E766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C1057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</w:tr>
      <w:tr w:rsidR="0020482B" w:rsidRPr="00AD4703" w14:paraId="6AF86AC5" w14:textId="77777777" w:rsidTr="00AD4703">
        <w:tc>
          <w:tcPr>
            <w:tcW w:w="2613" w:type="dxa"/>
            <w:tcBorders>
              <w:top w:val="nil"/>
              <w:bottom w:val="single" w:sz="4" w:space="0" w:color="auto"/>
              <w:right w:val="nil"/>
            </w:tcBorders>
          </w:tcPr>
          <w:p w14:paraId="0B016961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345474" w14:textId="77777777" w:rsidR="0020482B" w:rsidRPr="00AD4703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8C06D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AD4703">
              <w:rPr>
                <w:rFonts w:eastAsiaTheme="minorEastAsia"/>
                <w:sz w:val="20"/>
                <w:szCs w:val="20"/>
                <w:lang w:eastAsia="ru-RU"/>
              </w:rPr>
              <w:t>Внебюджетные средства</w:t>
            </w:r>
          </w:p>
          <w:p w14:paraId="391AB511" w14:textId="77777777" w:rsidR="0020482B" w:rsidRPr="00AD4703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321B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19FD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D322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791F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75D3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CF825" w14:textId="77777777" w:rsidR="0020482B" w:rsidRPr="00AD4703" w:rsidRDefault="0020482B" w:rsidP="00C86CD0">
            <w:pPr>
              <w:jc w:val="center"/>
              <w:rPr>
                <w:sz w:val="20"/>
                <w:szCs w:val="20"/>
              </w:rPr>
            </w:pPr>
            <w:r w:rsidRPr="00AD4703">
              <w:rPr>
                <w:sz w:val="20"/>
                <w:szCs w:val="20"/>
              </w:rPr>
              <w:t>0</w:t>
            </w:r>
          </w:p>
        </w:tc>
      </w:tr>
    </w:tbl>
    <w:p w14:paraId="572504C5" w14:textId="77777777" w:rsidR="0020482B" w:rsidRPr="00C778FE" w:rsidRDefault="0020482B" w:rsidP="0020482B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778FE">
        <w:rPr>
          <w:rFonts w:ascii="Times New Roman" w:hAnsi="Times New Roman" w:cs="Times New Roman"/>
          <w:sz w:val="28"/>
          <w:szCs w:val="28"/>
        </w:rPr>
        <w:br w:type="page"/>
      </w:r>
    </w:p>
    <w:p w14:paraId="4234E77D" w14:textId="77777777" w:rsidR="0020482B" w:rsidRPr="00CD7220" w:rsidRDefault="0020482B" w:rsidP="00CD7220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lastRenderedPageBreak/>
        <w:t>Приложение № 6</w:t>
      </w:r>
    </w:p>
    <w:p w14:paraId="02A16BCC" w14:textId="77777777" w:rsidR="0020482B" w:rsidRPr="00CD7220" w:rsidRDefault="0020482B" w:rsidP="00CD7220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14:paraId="05B12C3B" w14:textId="74C51F62" w:rsidR="0020482B" w:rsidRPr="00CD7220" w:rsidRDefault="0020482B" w:rsidP="00CD7220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>от</w:t>
      </w:r>
      <w:r w:rsidR="00CD7220" w:rsidRPr="00CD7220">
        <w:rPr>
          <w:rFonts w:ascii="Arial" w:hAnsi="Arial" w:cs="Arial"/>
          <w:sz w:val="24"/>
          <w:szCs w:val="24"/>
        </w:rPr>
        <w:t xml:space="preserve"> 05.04.2022 </w:t>
      </w:r>
      <w:r w:rsidRPr="00CD7220">
        <w:rPr>
          <w:rFonts w:ascii="Arial" w:hAnsi="Arial" w:cs="Arial"/>
          <w:sz w:val="24"/>
          <w:szCs w:val="24"/>
        </w:rPr>
        <w:t>№</w:t>
      </w:r>
      <w:r w:rsidR="00CD7220" w:rsidRPr="00CD7220">
        <w:rPr>
          <w:rFonts w:ascii="Arial" w:hAnsi="Arial" w:cs="Arial"/>
          <w:sz w:val="24"/>
          <w:szCs w:val="24"/>
        </w:rPr>
        <w:t xml:space="preserve"> 404-ПГ</w:t>
      </w:r>
    </w:p>
    <w:p w14:paraId="78FA92F9" w14:textId="77777777" w:rsidR="0020482B" w:rsidRPr="00C778FE" w:rsidRDefault="0020482B" w:rsidP="0020482B">
      <w:pPr>
        <w:ind w:left="8931" w:firstLine="708"/>
        <w:jc w:val="both"/>
        <w:rPr>
          <w:rStyle w:val="af4"/>
          <w:b w:val="0"/>
          <w:bCs/>
          <w:sz w:val="21"/>
          <w:szCs w:val="21"/>
        </w:rPr>
      </w:pPr>
    </w:p>
    <w:p w14:paraId="3FE54C7D" w14:textId="77777777" w:rsidR="0020482B" w:rsidRPr="00C778FE" w:rsidRDefault="0020482B" w:rsidP="002048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AB433A5" w14:textId="77777777" w:rsidR="0020482B" w:rsidRPr="00CD7220" w:rsidRDefault="0020482B" w:rsidP="0020482B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>Перечень</w:t>
      </w:r>
      <w:r w:rsidRPr="00CD7220">
        <w:rPr>
          <w:rFonts w:ascii="Arial" w:hAnsi="Arial" w:cs="Arial"/>
          <w:sz w:val="24"/>
          <w:szCs w:val="24"/>
        </w:rPr>
        <w:br/>
        <w:t>мероприятий подпрограммы II «Развитие конкуренции»</w:t>
      </w:r>
    </w:p>
    <w:p w14:paraId="4E2E31C8" w14:textId="77777777" w:rsidR="0020482B" w:rsidRPr="00C778FE" w:rsidRDefault="0020482B" w:rsidP="0020482B">
      <w:pPr>
        <w:adjustRightInd w:val="0"/>
        <w:jc w:val="both"/>
        <w:rPr>
          <w:rFonts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268"/>
        <w:gridCol w:w="1276"/>
        <w:gridCol w:w="1632"/>
        <w:gridCol w:w="1560"/>
        <w:gridCol w:w="1128"/>
        <w:gridCol w:w="783"/>
        <w:gridCol w:w="845"/>
        <w:gridCol w:w="856"/>
        <w:gridCol w:w="640"/>
        <w:gridCol w:w="782"/>
        <w:gridCol w:w="1413"/>
        <w:gridCol w:w="1305"/>
      </w:tblGrid>
      <w:tr w:rsidR="0020482B" w:rsidRPr="00CD7220" w14:paraId="39E6FB75" w14:textId="77777777" w:rsidTr="00CD7220">
        <w:trPr>
          <w:trHeight w:val="497"/>
        </w:trPr>
        <w:tc>
          <w:tcPr>
            <w:tcW w:w="680" w:type="dxa"/>
            <w:vMerge w:val="restart"/>
            <w:vAlign w:val="center"/>
          </w:tcPr>
          <w:p w14:paraId="5D38B4A0" w14:textId="77777777" w:rsidR="0020482B" w:rsidRPr="00CD7220" w:rsidRDefault="0020482B" w:rsidP="00C86CD0">
            <w:pPr>
              <w:adjustRightInd w:val="0"/>
              <w:ind w:left="-392" w:right="-120" w:firstLine="397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14:paraId="63763856" w14:textId="77777777" w:rsidR="0020482B" w:rsidRPr="00CD7220" w:rsidRDefault="0020482B" w:rsidP="00C86CD0">
            <w:pPr>
              <w:adjustRightInd w:val="0"/>
              <w:ind w:left="-392" w:right="-120" w:firstLine="397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14:paraId="495C2FC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276" w:type="dxa"/>
            <w:vMerge w:val="restart"/>
            <w:vAlign w:val="center"/>
          </w:tcPr>
          <w:p w14:paraId="70A0EA42" w14:textId="77777777" w:rsidR="0020482B" w:rsidRPr="00CD7220" w:rsidRDefault="0020482B" w:rsidP="00C86CD0">
            <w:pPr>
              <w:adjustRightInd w:val="0"/>
              <w:ind w:firstLine="4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632" w:type="dxa"/>
            <w:vMerge w:val="restart"/>
            <w:vAlign w:val="center"/>
          </w:tcPr>
          <w:p w14:paraId="6847DC7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vAlign w:val="center"/>
          </w:tcPr>
          <w:p w14:paraId="27E0954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</w:t>
            </w: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28" w:type="dxa"/>
            <w:vMerge w:val="restart"/>
            <w:vAlign w:val="center"/>
          </w:tcPr>
          <w:p w14:paraId="6DCB571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Всего</w:t>
            </w: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906" w:type="dxa"/>
            <w:gridSpan w:val="5"/>
            <w:vAlign w:val="center"/>
          </w:tcPr>
          <w:p w14:paraId="2CD85A08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Объемы финансирования по годам</w:t>
            </w: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413" w:type="dxa"/>
            <w:vMerge w:val="restart"/>
            <w:vAlign w:val="center"/>
          </w:tcPr>
          <w:p w14:paraId="0302AE9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305" w:type="dxa"/>
            <w:vMerge w:val="restart"/>
            <w:vAlign w:val="center"/>
          </w:tcPr>
          <w:p w14:paraId="18EF92F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Результаты выполнения мероприятия Подпрограммы</w:t>
            </w:r>
          </w:p>
        </w:tc>
      </w:tr>
      <w:tr w:rsidR="0020482B" w:rsidRPr="00CD7220" w14:paraId="6602AB1A" w14:textId="77777777" w:rsidTr="00CD7220">
        <w:tc>
          <w:tcPr>
            <w:tcW w:w="680" w:type="dxa"/>
            <w:vMerge/>
          </w:tcPr>
          <w:p w14:paraId="6D499889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3B6DA23A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7F5589E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vMerge/>
          </w:tcPr>
          <w:p w14:paraId="1A55A587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2BBF6E5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vMerge/>
          </w:tcPr>
          <w:p w14:paraId="5FFB9AA3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vAlign w:val="center"/>
          </w:tcPr>
          <w:p w14:paraId="52684B3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2020 </w:t>
            </w:r>
          </w:p>
          <w:p w14:paraId="0619407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45" w:type="dxa"/>
            <w:vAlign w:val="center"/>
          </w:tcPr>
          <w:p w14:paraId="11CAC86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2021 </w:t>
            </w:r>
          </w:p>
          <w:p w14:paraId="2B7719F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6" w:type="dxa"/>
            <w:vAlign w:val="center"/>
          </w:tcPr>
          <w:p w14:paraId="132B1C6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2022 </w:t>
            </w:r>
          </w:p>
          <w:p w14:paraId="77EE4E5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40" w:type="dxa"/>
            <w:vAlign w:val="center"/>
          </w:tcPr>
          <w:p w14:paraId="0C3F9FF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2023 </w:t>
            </w:r>
          </w:p>
          <w:p w14:paraId="7FE9A50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82" w:type="dxa"/>
            <w:vAlign w:val="center"/>
          </w:tcPr>
          <w:p w14:paraId="416C912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2024 </w:t>
            </w:r>
          </w:p>
          <w:p w14:paraId="7D0A359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3" w:type="dxa"/>
            <w:vMerge/>
          </w:tcPr>
          <w:p w14:paraId="0BB72F03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0D934675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6F38B4C1" w14:textId="77777777" w:rsidTr="00CD7220">
        <w:trPr>
          <w:trHeight w:val="209"/>
        </w:trPr>
        <w:tc>
          <w:tcPr>
            <w:tcW w:w="680" w:type="dxa"/>
          </w:tcPr>
          <w:p w14:paraId="0F6AF1EB" w14:textId="77777777" w:rsidR="0020482B" w:rsidRPr="00CD7220" w:rsidRDefault="0020482B" w:rsidP="00C86CD0">
            <w:pPr>
              <w:adjustRightInd w:val="0"/>
              <w:ind w:left="-505" w:right="-137" w:firstLine="505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14:paraId="14CF865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7860588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2" w:type="dxa"/>
          </w:tcPr>
          <w:p w14:paraId="2331B02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14:paraId="443F921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8" w:type="dxa"/>
          </w:tcPr>
          <w:p w14:paraId="55D593D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3" w:type="dxa"/>
          </w:tcPr>
          <w:p w14:paraId="7D94899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5" w:type="dxa"/>
          </w:tcPr>
          <w:p w14:paraId="46708AA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6" w:type="dxa"/>
          </w:tcPr>
          <w:p w14:paraId="6684061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0" w:type="dxa"/>
          </w:tcPr>
          <w:p w14:paraId="71EB00B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82" w:type="dxa"/>
          </w:tcPr>
          <w:p w14:paraId="5F8659B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3" w:type="dxa"/>
          </w:tcPr>
          <w:p w14:paraId="402BE1F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</w:tcPr>
          <w:p w14:paraId="6E87EA6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20482B" w:rsidRPr="00CD7220" w14:paraId="4DF44415" w14:textId="77777777" w:rsidTr="00CD7220">
        <w:trPr>
          <w:trHeight w:val="282"/>
        </w:trPr>
        <w:tc>
          <w:tcPr>
            <w:tcW w:w="680" w:type="dxa"/>
            <w:vMerge w:val="restart"/>
          </w:tcPr>
          <w:p w14:paraId="6D7B3EA1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C1EA3B2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Основное мероприятие 01. Реализация комплекса мер по развитию сферы закупок в соответствии с Федеральным законом № 44-ФЗ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7AAB39" w14:textId="77777777" w:rsidR="0020482B" w:rsidRPr="00CD7220" w:rsidRDefault="0020482B" w:rsidP="00C86CD0">
            <w:pPr>
              <w:ind w:hanging="100"/>
              <w:jc w:val="center"/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32" w:type="dxa"/>
            <w:shd w:val="clear" w:color="auto" w:fill="auto"/>
          </w:tcPr>
          <w:p w14:paraId="33076F17" w14:textId="77777777" w:rsidR="0020482B" w:rsidRPr="00CD7220" w:rsidRDefault="0020482B" w:rsidP="00C86CD0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3DA6D6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B3645A5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C1AA5F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5E5C43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0063427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90BB6C0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16EC3E3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3" w:type="dxa"/>
            <w:vMerge w:val="restart"/>
          </w:tcPr>
          <w:p w14:paraId="115D90AB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МКУ «</w:t>
            </w:r>
            <w:proofErr w:type="spellStart"/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Лобненский</w:t>
            </w:r>
            <w:proofErr w:type="spellEnd"/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 центр закупок»</w:t>
            </w:r>
          </w:p>
        </w:tc>
        <w:tc>
          <w:tcPr>
            <w:tcW w:w="1305" w:type="dxa"/>
            <w:vMerge w:val="restart"/>
          </w:tcPr>
          <w:p w14:paraId="4D83A240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E98ADAC" w14:textId="77777777" w:rsidTr="00CD7220">
        <w:tc>
          <w:tcPr>
            <w:tcW w:w="680" w:type="dxa"/>
            <w:vMerge/>
          </w:tcPr>
          <w:p w14:paraId="2EE4BF15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836039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0F2B26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77F70C5F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ind w:firstLine="4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A281DD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45CD4AE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857BF12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94A07A7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8148416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61C017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B719C15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3" w:type="dxa"/>
            <w:vMerge/>
          </w:tcPr>
          <w:p w14:paraId="607DA7A5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4F9552DC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1BD297CD" w14:textId="77777777" w:rsidTr="00CD7220">
        <w:tc>
          <w:tcPr>
            <w:tcW w:w="680" w:type="dxa"/>
            <w:vMerge/>
          </w:tcPr>
          <w:p w14:paraId="324B5A9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DFABDA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D07EDF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639FFF16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09D32D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FF71334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4A89205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1F6CBD2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3F5F075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D16A90D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9601B89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3" w:type="dxa"/>
            <w:vMerge/>
          </w:tcPr>
          <w:p w14:paraId="670D1901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7C852B14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139308C6" w14:textId="77777777" w:rsidTr="00CD7220">
        <w:trPr>
          <w:trHeight w:val="876"/>
        </w:trPr>
        <w:tc>
          <w:tcPr>
            <w:tcW w:w="680" w:type="dxa"/>
            <w:vMerge/>
          </w:tcPr>
          <w:p w14:paraId="79165EEC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448090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0505D4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18BD76FA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8A09F2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5AC5A70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0164625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18DA98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2AE2ADD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EAF4104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45E2366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3" w:type="dxa"/>
            <w:vMerge/>
          </w:tcPr>
          <w:p w14:paraId="1A80DDF1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5CCF30E1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6F318FC5" w14:textId="77777777" w:rsidTr="00CD7220">
        <w:trPr>
          <w:trHeight w:val="471"/>
        </w:trPr>
        <w:tc>
          <w:tcPr>
            <w:tcW w:w="680" w:type="dxa"/>
            <w:vMerge/>
          </w:tcPr>
          <w:p w14:paraId="0AC45007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3EC395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E1F6F6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19CBE7F4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8E320A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0227E86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65CD329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21DCF18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C9EA7A8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D92AD00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F03B217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3" w:type="dxa"/>
            <w:vMerge/>
          </w:tcPr>
          <w:p w14:paraId="2BD3F512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7D6D8FC6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BF5C3EF" w14:textId="77777777" w:rsidTr="00CD7220">
        <w:trPr>
          <w:trHeight w:val="282"/>
        </w:trPr>
        <w:tc>
          <w:tcPr>
            <w:tcW w:w="680" w:type="dxa"/>
            <w:vMerge w:val="restart"/>
          </w:tcPr>
          <w:p w14:paraId="5B6567AF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1.1.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C478CCC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 xml:space="preserve">Привлечение специализированной организации к </w:t>
            </w:r>
            <w:r w:rsidRPr="00CD7220">
              <w:rPr>
                <w:sz w:val="20"/>
                <w:szCs w:val="20"/>
              </w:rPr>
              <w:lastRenderedPageBreak/>
              <w:t>осуществлению закупок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F16159" w14:textId="77777777" w:rsidR="0020482B" w:rsidRPr="00CD7220" w:rsidRDefault="0020482B" w:rsidP="00C86CD0">
            <w:pPr>
              <w:ind w:hanging="100"/>
              <w:jc w:val="center"/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2020-2024</w:t>
            </w:r>
          </w:p>
        </w:tc>
        <w:tc>
          <w:tcPr>
            <w:tcW w:w="1632" w:type="dxa"/>
            <w:shd w:val="clear" w:color="auto" w:fill="auto"/>
          </w:tcPr>
          <w:p w14:paraId="2A307B1C" w14:textId="77777777" w:rsidR="0020482B" w:rsidRPr="00CD7220" w:rsidRDefault="0020482B" w:rsidP="00C86CD0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EFAA9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570B016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F20032C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A269E41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691F369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833EE24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B43C39A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3" w:type="dxa"/>
            <w:vMerge w:val="restart"/>
          </w:tcPr>
          <w:p w14:paraId="51B3D3B2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7ACD2AF4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496569F5" w14:textId="77777777" w:rsidTr="00CD7220">
        <w:tc>
          <w:tcPr>
            <w:tcW w:w="680" w:type="dxa"/>
            <w:vMerge/>
          </w:tcPr>
          <w:p w14:paraId="0E6A73E1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4EC403A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68C179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4BD2EE9C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ind w:firstLine="4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</w:t>
            </w:r>
            <w:r w:rsidRPr="00CD7220">
              <w:rPr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18C497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F3AC09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BFBB593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271BC3F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04F6978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18DFD5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F3D77F5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3" w:type="dxa"/>
            <w:vMerge/>
          </w:tcPr>
          <w:p w14:paraId="142FBB10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06280C1D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32073432" w14:textId="77777777" w:rsidTr="00CD7220">
        <w:tc>
          <w:tcPr>
            <w:tcW w:w="680" w:type="dxa"/>
            <w:vMerge/>
          </w:tcPr>
          <w:p w14:paraId="529EC966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A12F63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A3C0EF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4F2D4DBE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0C3F5A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8E7248E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67232A7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60E0D0E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417AA81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AF4D73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DF1A709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3" w:type="dxa"/>
            <w:vMerge/>
          </w:tcPr>
          <w:p w14:paraId="7AA1CB60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2C040A2D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85E6F4E" w14:textId="77777777" w:rsidTr="00CD7220">
        <w:trPr>
          <w:trHeight w:val="876"/>
        </w:trPr>
        <w:tc>
          <w:tcPr>
            <w:tcW w:w="680" w:type="dxa"/>
            <w:vMerge/>
          </w:tcPr>
          <w:p w14:paraId="596A1F74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745954F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7DCE52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2C60D25E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732AEE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242AA93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296B980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570CC8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5925816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A49FF1C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3CCBB13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3" w:type="dxa"/>
            <w:vMerge/>
          </w:tcPr>
          <w:p w14:paraId="4031A2F1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4B44C5A0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5D1A5292" w14:textId="77777777" w:rsidTr="00CD7220">
        <w:trPr>
          <w:trHeight w:val="471"/>
        </w:trPr>
        <w:tc>
          <w:tcPr>
            <w:tcW w:w="680" w:type="dxa"/>
            <w:vMerge/>
          </w:tcPr>
          <w:p w14:paraId="49E0D78E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BA42B8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9E6867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65183645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E6E2D5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099098D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A104FF2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D7DC25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A253A20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133D0CA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BDDB631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3" w:type="dxa"/>
            <w:vMerge/>
          </w:tcPr>
          <w:p w14:paraId="23A3435B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495BAD76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67B29C18" w14:textId="77777777" w:rsidTr="00CD7220">
        <w:trPr>
          <w:trHeight w:val="282"/>
        </w:trPr>
        <w:tc>
          <w:tcPr>
            <w:tcW w:w="680" w:type="dxa"/>
            <w:vMerge w:val="restart"/>
          </w:tcPr>
          <w:p w14:paraId="55DE888C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br w:type="page"/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5295712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02. Развитие конкурентной среды в рамках Федерального закона № 44-ФЗ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DFE432E" w14:textId="77777777" w:rsidR="0020482B" w:rsidRPr="00CD7220" w:rsidRDefault="0020482B" w:rsidP="00C86CD0">
            <w:pPr>
              <w:ind w:hanging="100"/>
              <w:jc w:val="center"/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32" w:type="dxa"/>
            <w:shd w:val="clear" w:color="auto" w:fill="auto"/>
          </w:tcPr>
          <w:p w14:paraId="0E63F5EF" w14:textId="77777777" w:rsidR="0020482B" w:rsidRPr="00CD7220" w:rsidRDefault="0020482B" w:rsidP="00C86CD0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6594" w:type="dxa"/>
            <w:gridSpan w:val="7"/>
            <w:vMerge w:val="restart"/>
            <w:shd w:val="clear" w:color="auto" w:fill="auto"/>
            <w:vAlign w:val="center"/>
          </w:tcPr>
          <w:p w14:paraId="2BDE8A79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Финансирование мероприятий осуществляется в рамках финансового обеспечения деятельности учреждения</w:t>
            </w:r>
          </w:p>
        </w:tc>
        <w:tc>
          <w:tcPr>
            <w:tcW w:w="1413" w:type="dxa"/>
            <w:vMerge w:val="restart"/>
          </w:tcPr>
          <w:p w14:paraId="137303B9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3E6299C9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577634D6" w14:textId="77777777" w:rsidTr="00CD7220">
        <w:tc>
          <w:tcPr>
            <w:tcW w:w="680" w:type="dxa"/>
            <w:vMerge/>
          </w:tcPr>
          <w:p w14:paraId="4A1B2A06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F27F1D6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75676D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550D7B6A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ind w:firstLine="4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014481E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3C384014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54FF0BD8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558B95C7" w14:textId="77777777" w:rsidTr="00CD7220">
        <w:tc>
          <w:tcPr>
            <w:tcW w:w="680" w:type="dxa"/>
            <w:vMerge/>
          </w:tcPr>
          <w:p w14:paraId="6CD5C7A3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58A682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F8B174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36BC7C05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77EE8D3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15ACD9DE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232ECD6D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7271B97F" w14:textId="77777777" w:rsidTr="00CD7220">
        <w:trPr>
          <w:trHeight w:val="876"/>
        </w:trPr>
        <w:tc>
          <w:tcPr>
            <w:tcW w:w="680" w:type="dxa"/>
            <w:vMerge/>
          </w:tcPr>
          <w:p w14:paraId="66FDE28F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4E97E0A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95034C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7BAC6741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2002112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0A58548B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79B01064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196F9263" w14:textId="77777777" w:rsidTr="00CD7220">
        <w:trPr>
          <w:trHeight w:val="471"/>
        </w:trPr>
        <w:tc>
          <w:tcPr>
            <w:tcW w:w="680" w:type="dxa"/>
            <w:vMerge/>
          </w:tcPr>
          <w:p w14:paraId="0FE63001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CC5B60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DA3085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4B840C19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23D0F44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2236F493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31515D28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332731CF" w14:textId="77777777" w:rsidTr="00CD7220">
        <w:trPr>
          <w:trHeight w:val="282"/>
        </w:trPr>
        <w:tc>
          <w:tcPr>
            <w:tcW w:w="680" w:type="dxa"/>
            <w:vMerge w:val="restart"/>
          </w:tcPr>
          <w:p w14:paraId="684FA50C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2.1.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27BA955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Информирование 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1BF1E6" w14:textId="77777777" w:rsidR="0020482B" w:rsidRPr="00CD7220" w:rsidRDefault="0020482B" w:rsidP="00C86CD0">
            <w:pPr>
              <w:ind w:hanging="100"/>
              <w:jc w:val="center"/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32" w:type="dxa"/>
            <w:shd w:val="clear" w:color="auto" w:fill="auto"/>
          </w:tcPr>
          <w:p w14:paraId="641C0475" w14:textId="77777777" w:rsidR="0020482B" w:rsidRPr="00CD7220" w:rsidRDefault="0020482B" w:rsidP="00C86CD0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21E3D8BE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14:paraId="3CFEBB81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136C0C79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3BFC96B5" w14:textId="77777777" w:rsidTr="00CD7220">
        <w:tc>
          <w:tcPr>
            <w:tcW w:w="680" w:type="dxa"/>
            <w:vMerge/>
          </w:tcPr>
          <w:p w14:paraId="01AEA05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4A617B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8A7BC8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16BB9F2B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ind w:firstLine="4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36D603A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4B57A929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7D017543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44008EB8" w14:textId="77777777" w:rsidTr="00CD7220">
        <w:tc>
          <w:tcPr>
            <w:tcW w:w="680" w:type="dxa"/>
            <w:vMerge/>
          </w:tcPr>
          <w:p w14:paraId="642E71E6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4D45DB8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1C3B87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50248228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23A229C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1F286FD6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6D572A59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5A35B311" w14:textId="77777777" w:rsidTr="00CD7220">
        <w:trPr>
          <w:trHeight w:val="876"/>
        </w:trPr>
        <w:tc>
          <w:tcPr>
            <w:tcW w:w="680" w:type="dxa"/>
            <w:vMerge/>
          </w:tcPr>
          <w:p w14:paraId="64700262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1845C4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3933B7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2B81C035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</w:t>
            </w:r>
            <w:r w:rsidRPr="00CD7220">
              <w:rPr>
                <w:sz w:val="20"/>
                <w:szCs w:val="20"/>
              </w:rPr>
              <w:lastRenderedPageBreak/>
              <w:t xml:space="preserve">округа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2BB78B1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3B5FE964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69897AB7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C999FB6" w14:textId="77777777" w:rsidTr="00CD7220">
        <w:trPr>
          <w:trHeight w:val="471"/>
        </w:trPr>
        <w:tc>
          <w:tcPr>
            <w:tcW w:w="680" w:type="dxa"/>
            <w:vMerge/>
          </w:tcPr>
          <w:p w14:paraId="5923854A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2BD5A39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3B1D96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77EAFE5F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0D2D7E8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255B7F79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4235FF8D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0D21AC7" w14:textId="77777777" w:rsidTr="00CD7220">
        <w:trPr>
          <w:trHeight w:val="282"/>
        </w:trPr>
        <w:tc>
          <w:tcPr>
            <w:tcW w:w="680" w:type="dxa"/>
            <w:vMerge w:val="restart"/>
          </w:tcPr>
          <w:p w14:paraId="1C90DAA4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2.2.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C209107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Разработка и актуализация правовых актов в сфере закупок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68B661" w14:textId="77777777" w:rsidR="0020482B" w:rsidRPr="00CD7220" w:rsidRDefault="0020482B" w:rsidP="00C86CD0">
            <w:pPr>
              <w:ind w:hanging="100"/>
              <w:jc w:val="center"/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32" w:type="dxa"/>
            <w:shd w:val="clear" w:color="auto" w:fill="auto"/>
          </w:tcPr>
          <w:p w14:paraId="34294C07" w14:textId="77777777" w:rsidR="0020482B" w:rsidRPr="00CD7220" w:rsidRDefault="0020482B" w:rsidP="00C86CD0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2F568980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14:paraId="25E5CEFD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7C42916E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4FF52B65" w14:textId="77777777" w:rsidTr="00CD7220">
        <w:tc>
          <w:tcPr>
            <w:tcW w:w="680" w:type="dxa"/>
            <w:vMerge/>
          </w:tcPr>
          <w:p w14:paraId="375A1AD6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C455B7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191C62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2F629958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ind w:firstLine="4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74A1923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75735298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643492EB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144E55B8" w14:textId="77777777" w:rsidTr="00CD7220">
        <w:tc>
          <w:tcPr>
            <w:tcW w:w="680" w:type="dxa"/>
            <w:vMerge/>
          </w:tcPr>
          <w:p w14:paraId="0B8E9C5C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1120A7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1E9F74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2ED7F77D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2E3E41C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256EB1E2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22AAFA3A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32E29E5E" w14:textId="77777777" w:rsidTr="00CD7220">
        <w:trPr>
          <w:trHeight w:val="876"/>
        </w:trPr>
        <w:tc>
          <w:tcPr>
            <w:tcW w:w="680" w:type="dxa"/>
            <w:vMerge/>
          </w:tcPr>
          <w:p w14:paraId="1C3B34BC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62CF50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B800B0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28FF2480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5F27FDB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1C3C5C2D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52A8DAE6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3C69165E" w14:textId="77777777" w:rsidTr="00CD7220">
        <w:trPr>
          <w:trHeight w:val="471"/>
        </w:trPr>
        <w:tc>
          <w:tcPr>
            <w:tcW w:w="680" w:type="dxa"/>
            <w:vMerge/>
          </w:tcPr>
          <w:p w14:paraId="3AE25CCE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0F30D1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D07D91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376E13FF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1501DBE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035E0497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48E2B5E6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3EFD214E" w14:textId="77777777" w:rsidTr="00CD7220">
        <w:trPr>
          <w:trHeight w:val="282"/>
        </w:trPr>
        <w:tc>
          <w:tcPr>
            <w:tcW w:w="680" w:type="dxa"/>
            <w:vMerge w:val="restart"/>
          </w:tcPr>
          <w:p w14:paraId="268BD783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2.3.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DD77B61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Анализ и мониторинг закупочной деятельности заказчиков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A51A52" w14:textId="77777777" w:rsidR="0020482B" w:rsidRPr="00CD7220" w:rsidRDefault="0020482B" w:rsidP="00C86CD0">
            <w:pPr>
              <w:ind w:hanging="100"/>
              <w:jc w:val="center"/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32" w:type="dxa"/>
            <w:shd w:val="clear" w:color="auto" w:fill="auto"/>
          </w:tcPr>
          <w:p w14:paraId="0EEF8CB7" w14:textId="77777777" w:rsidR="0020482B" w:rsidRPr="00CD7220" w:rsidRDefault="0020482B" w:rsidP="00C86CD0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16F6028D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14:paraId="76CCAC4B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24FAA79E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05DCF67B" w14:textId="77777777" w:rsidTr="00CD7220">
        <w:tc>
          <w:tcPr>
            <w:tcW w:w="680" w:type="dxa"/>
            <w:vMerge/>
          </w:tcPr>
          <w:p w14:paraId="0FF37D10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B118C7B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4710F8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3062BC1B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ind w:firstLine="4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56D7329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18BDDD4C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46DF76CA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72D65377" w14:textId="77777777" w:rsidTr="00CD7220">
        <w:tc>
          <w:tcPr>
            <w:tcW w:w="680" w:type="dxa"/>
            <w:vMerge/>
          </w:tcPr>
          <w:p w14:paraId="08E89106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103977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798377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1AB54207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36B2B93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017784EA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6132BF00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0785A11" w14:textId="77777777" w:rsidTr="00CD7220">
        <w:trPr>
          <w:trHeight w:val="876"/>
        </w:trPr>
        <w:tc>
          <w:tcPr>
            <w:tcW w:w="680" w:type="dxa"/>
            <w:vMerge/>
          </w:tcPr>
          <w:p w14:paraId="234CFA30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26C3F3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382A2C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7AB6E593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5592218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621D0BE3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0F5DE71F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1F9A63F" w14:textId="77777777" w:rsidTr="00CD7220">
        <w:trPr>
          <w:trHeight w:val="471"/>
        </w:trPr>
        <w:tc>
          <w:tcPr>
            <w:tcW w:w="680" w:type="dxa"/>
            <w:vMerge/>
          </w:tcPr>
          <w:p w14:paraId="442414C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3E88B0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0E92B7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4B1F5AF5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0CF1592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21F6C39B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12BAC3E3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06D18535" w14:textId="77777777" w:rsidTr="00CD7220">
        <w:trPr>
          <w:trHeight w:val="282"/>
        </w:trPr>
        <w:tc>
          <w:tcPr>
            <w:tcW w:w="680" w:type="dxa"/>
            <w:vMerge w:val="restart"/>
          </w:tcPr>
          <w:p w14:paraId="016B7D02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br w:type="page"/>
              <w:t>2.4.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3A75919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 xml:space="preserve">Организация проведения </w:t>
            </w:r>
            <w:r w:rsidRPr="00CD7220">
              <w:rPr>
                <w:sz w:val="20"/>
                <w:szCs w:val="20"/>
              </w:rPr>
              <w:lastRenderedPageBreak/>
              <w:t xml:space="preserve">совместных закупок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11BD5F" w14:textId="77777777" w:rsidR="0020482B" w:rsidRPr="00CD7220" w:rsidRDefault="0020482B" w:rsidP="00C86CD0">
            <w:pPr>
              <w:ind w:hanging="100"/>
              <w:jc w:val="center"/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2020-2024</w:t>
            </w:r>
          </w:p>
        </w:tc>
        <w:tc>
          <w:tcPr>
            <w:tcW w:w="1632" w:type="dxa"/>
            <w:shd w:val="clear" w:color="auto" w:fill="auto"/>
          </w:tcPr>
          <w:p w14:paraId="419AA7B6" w14:textId="77777777" w:rsidR="0020482B" w:rsidRPr="00CD7220" w:rsidRDefault="0020482B" w:rsidP="00C86CD0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6520CA2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14:paraId="35F8BC12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2253E053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40763E6F" w14:textId="77777777" w:rsidTr="00CD7220">
        <w:tc>
          <w:tcPr>
            <w:tcW w:w="680" w:type="dxa"/>
            <w:vMerge/>
          </w:tcPr>
          <w:p w14:paraId="2EEFE672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46872FD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102A00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652836E3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ind w:firstLine="4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</w:t>
            </w:r>
            <w:r w:rsidRPr="00CD7220">
              <w:rPr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52CE8A1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58947636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5287D7FF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AE4FE5F" w14:textId="77777777" w:rsidTr="00CD7220">
        <w:tc>
          <w:tcPr>
            <w:tcW w:w="680" w:type="dxa"/>
            <w:vMerge/>
          </w:tcPr>
          <w:p w14:paraId="1345F847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5267FF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6CA849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7580BBBA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66AECC2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5ADAB820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13D69A2A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5A8C29DD" w14:textId="77777777" w:rsidTr="00CD7220">
        <w:trPr>
          <w:trHeight w:val="876"/>
        </w:trPr>
        <w:tc>
          <w:tcPr>
            <w:tcW w:w="680" w:type="dxa"/>
            <w:vMerge/>
          </w:tcPr>
          <w:p w14:paraId="2DFF566F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A3A496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EDD42E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0DF19958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0894740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4233E6B7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5C26E0D5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4BCEC2D9" w14:textId="77777777" w:rsidTr="00CD7220">
        <w:trPr>
          <w:trHeight w:val="471"/>
        </w:trPr>
        <w:tc>
          <w:tcPr>
            <w:tcW w:w="680" w:type="dxa"/>
            <w:vMerge/>
          </w:tcPr>
          <w:p w14:paraId="4E2EDEFF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2DC310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1A12244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0DAC6273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29497DC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036B8813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4F5004A3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BCFA326" w14:textId="77777777" w:rsidTr="00CD7220">
        <w:trPr>
          <w:trHeight w:val="282"/>
        </w:trPr>
        <w:tc>
          <w:tcPr>
            <w:tcW w:w="680" w:type="dxa"/>
            <w:vMerge w:val="restart"/>
          </w:tcPr>
          <w:p w14:paraId="5615CC4F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D4BC57F" w14:textId="77777777" w:rsidR="0020482B" w:rsidRPr="00CD7220" w:rsidRDefault="0020482B" w:rsidP="00C86CD0">
            <w:pPr>
              <w:rPr>
                <w:i/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Основное мероприятие 04. Реализация комплекса мер по содействию развитию конкуренции</w:t>
            </w:r>
            <w:r w:rsidRPr="00CD722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E467F5" w14:textId="77777777" w:rsidR="0020482B" w:rsidRPr="00CD7220" w:rsidRDefault="0020482B" w:rsidP="00C86CD0">
            <w:pPr>
              <w:ind w:hanging="100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1B752581" w14:textId="77777777" w:rsidR="0020482B" w:rsidRPr="00CD7220" w:rsidRDefault="0020482B" w:rsidP="00C86CD0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782C974F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14:paraId="61B59C8C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0F43819A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</w:tr>
      <w:tr w:rsidR="0020482B" w:rsidRPr="00CD7220" w14:paraId="545DE127" w14:textId="77777777" w:rsidTr="00CD7220">
        <w:tc>
          <w:tcPr>
            <w:tcW w:w="680" w:type="dxa"/>
            <w:vMerge/>
          </w:tcPr>
          <w:p w14:paraId="57B2B71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275987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A27E43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62D2B1AB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ind w:firstLine="4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47F6EB7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66B37E0E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0EF7D2C7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4F05E86A" w14:textId="77777777" w:rsidTr="00CD7220">
        <w:tc>
          <w:tcPr>
            <w:tcW w:w="680" w:type="dxa"/>
            <w:vMerge/>
          </w:tcPr>
          <w:p w14:paraId="30936C3C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2AC1630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DBE17D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14665F24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365C9CA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19F38652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2E74B9BA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1E6A5C82" w14:textId="77777777" w:rsidTr="00CD7220">
        <w:trPr>
          <w:trHeight w:val="876"/>
        </w:trPr>
        <w:tc>
          <w:tcPr>
            <w:tcW w:w="680" w:type="dxa"/>
            <w:vMerge/>
          </w:tcPr>
          <w:p w14:paraId="30B20E2A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D62B10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3EDB6D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4E74E3E6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7557DFB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472D9425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3A99193F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1691D4E9" w14:textId="77777777" w:rsidTr="00CD7220">
        <w:trPr>
          <w:trHeight w:val="471"/>
        </w:trPr>
        <w:tc>
          <w:tcPr>
            <w:tcW w:w="680" w:type="dxa"/>
            <w:vMerge/>
          </w:tcPr>
          <w:p w14:paraId="716B99CD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7F83E9D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86F1AB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68F1DE6C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21EEC30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5FBBDB2C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44D410B5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7E76587D" w14:textId="77777777" w:rsidTr="00CD7220">
        <w:trPr>
          <w:trHeight w:val="282"/>
        </w:trPr>
        <w:tc>
          <w:tcPr>
            <w:tcW w:w="680" w:type="dxa"/>
            <w:vMerge w:val="restart"/>
          </w:tcPr>
          <w:p w14:paraId="73A1AA5C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3.1.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C1182B6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Формирование и изменение перечня рынков для содействия развитию конкуренции в муниципальном образовании Московской области</w:t>
            </w:r>
            <w:r w:rsidRPr="00CD72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D03A2F" w14:textId="77777777" w:rsidR="0020482B" w:rsidRPr="00CD7220" w:rsidRDefault="0020482B" w:rsidP="00C86CD0">
            <w:pPr>
              <w:ind w:hanging="100"/>
              <w:jc w:val="center"/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32" w:type="dxa"/>
            <w:shd w:val="clear" w:color="auto" w:fill="auto"/>
          </w:tcPr>
          <w:p w14:paraId="5D551482" w14:textId="77777777" w:rsidR="0020482B" w:rsidRPr="00CD7220" w:rsidRDefault="0020482B" w:rsidP="00C86CD0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2400AD99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14:paraId="49108F69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1B5A9E44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Количество реализованных требований Стандарта развития конкуренци</w:t>
            </w:r>
            <w:r w:rsidRPr="00CD7220">
              <w:rPr>
                <w:sz w:val="20"/>
                <w:szCs w:val="20"/>
              </w:rPr>
              <w:lastRenderedPageBreak/>
              <w:t>и в муниципальном образовании Московской области</w:t>
            </w:r>
          </w:p>
        </w:tc>
      </w:tr>
      <w:tr w:rsidR="0020482B" w:rsidRPr="00CD7220" w14:paraId="4CBA7ED6" w14:textId="77777777" w:rsidTr="00CD7220">
        <w:tc>
          <w:tcPr>
            <w:tcW w:w="680" w:type="dxa"/>
            <w:vMerge/>
          </w:tcPr>
          <w:p w14:paraId="1D2D9FAF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53C22E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4D5518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03C679A0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ind w:firstLine="4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7034A4F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2EAABB7B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66E72670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37BE4B7" w14:textId="77777777" w:rsidTr="00CD7220">
        <w:tc>
          <w:tcPr>
            <w:tcW w:w="680" w:type="dxa"/>
            <w:vMerge/>
          </w:tcPr>
          <w:p w14:paraId="29A0C404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8C92FD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EFBCF8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36312D64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17A7311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041412EF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112715CC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AE23194" w14:textId="77777777" w:rsidTr="00CD7220">
        <w:trPr>
          <w:trHeight w:val="876"/>
        </w:trPr>
        <w:tc>
          <w:tcPr>
            <w:tcW w:w="680" w:type="dxa"/>
            <w:vMerge/>
          </w:tcPr>
          <w:p w14:paraId="6301FD65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E62FF61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EC1777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7A4CE0EE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725E0D3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1D2DA91C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7BBD5E93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67E2E531" w14:textId="77777777" w:rsidTr="00CD7220">
        <w:trPr>
          <w:trHeight w:val="471"/>
        </w:trPr>
        <w:tc>
          <w:tcPr>
            <w:tcW w:w="680" w:type="dxa"/>
            <w:vMerge/>
          </w:tcPr>
          <w:p w14:paraId="4294BE20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F4EB6C7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9C6D25F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0B817DCD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01C3DB8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51CA3491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554F8D0C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16210B46" w14:textId="77777777" w:rsidTr="00CD7220">
        <w:trPr>
          <w:trHeight w:val="282"/>
        </w:trPr>
        <w:tc>
          <w:tcPr>
            <w:tcW w:w="680" w:type="dxa"/>
            <w:vMerge w:val="restart"/>
          </w:tcPr>
          <w:p w14:paraId="067F6ED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3.2.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1CC8A2B" w14:textId="77777777" w:rsidR="0020482B" w:rsidRPr="00CD7220" w:rsidRDefault="0020482B" w:rsidP="00C86CD0">
            <w:pPr>
              <w:rPr>
                <w:i/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Разработка и корректировка плана мероприятий («дорожной карты») по содействию развитию конкуренции в муниципальном образовании Московской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DD7FD0" w14:textId="77777777" w:rsidR="0020482B" w:rsidRPr="00CD7220" w:rsidRDefault="0020482B" w:rsidP="00C86CD0">
            <w:pPr>
              <w:ind w:hanging="100"/>
              <w:jc w:val="center"/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32" w:type="dxa"/>
            <w:shd w:val="clear" w:color="auto" w:fill="auto"/>
          </w:tcPr>
          <w:p w14:paraId="127D59DB" w14:textId="77777777" w:rsidR="0020482B" w:rsidRPr="00CD7220" w:rsidRDefault="0020482B" w:rsidP="00C86CD0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6DECF3CF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14:paraId="36523074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0A19AD7B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</w:tr>
      <w:tr w:rsidR="0020482B" w:rsidRPr="00CD7220" w14:paraId="6AF94FBE" w14:textId="77777777" w:rsidTr="00CD7220">
        <w:tc>
          <w:tcPr>
            <w:tcW w:w="680" w:type="dxa"/>
            <w:vMerge/>
          </w:tcPr>
          <w:p w14:paraId="0CBA29C4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E0F38E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EC86FF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5903BA81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ind w:firstLine="4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7F16C6D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27D74076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07D0A93D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47E8C255" w14:textId="77777777" w:rsidTr="00CD7220">
        <w:tc>
          <w:tcPr>
            <w:tcW w:w="680" w:type="dxa"/>
            <w:vMerge/>
          </w:tcPr>
          <w:p w14:paraId="797509E8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A09FA0D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BCA8670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739435A0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17DA2B2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27B5F333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0A3FAD51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32178571" w14:textId="77777777" w:rsidTr="00CD7220">
        <w:trPr>
          <w:trHeight w:val="876"/>
        </w:trPr>
        <w:tc>
          <w:tcPr>
            <w:tcW w:w="680" w:type="dxa"/>
            <w:vMerge/>
          </w:tcPr>
          <w:p w14:paraId="477422C7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66F559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1DF34FF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6B00D00F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193ABCD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7D6BA2E0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2554679C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0ECB3258" w14:textId="77777777" w:rsidTr="00CD7220">
        <w:trPr>
          <w:trHeight w:val="471"/>
        </w:trPr>
        <w:tc>
          <w:tcPr>
            <w:tcW w:w="680" w:type="dxa"/>
            <w:vMerge/>
          </w:tcPr>
          <w:p w14:paraId="4B671B9D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9B2E86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54B860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2E3211B8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51DE875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60FA5FEE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003F1311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9004200" w14:textId="77777777" w:rsidTr="00CD7220">
        <w:trPr>
          <w:trHeight w:val="282"/>
        </w:trPr>
        <w:tc>
          <w:tcPr>
            <w:tcW w:w="680" w:type="dxa"/>
            <w:vMerge w:val="restart"/>
          </w:tcPr>
          <w:p w14:paraId="2457122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3.3.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B60C64E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Проведение мониторинга состояния и развития конкурентной среды на рынках товаров, работ и услуг на территории муниципального образования Московской области</w:t>
            </w:r>
            <w:r w:rsidRPr="00CD7220">
              <w:rPr>
                <w:sz w:val="20"/>
                <w:szCs w:val="20"/>
              </w:rPr>
              <w:t xml:space="preserve"> </w:t>
            </w: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и анализ его результатов</w:t>
            </w:r>
            <w:r w:rsidRPr="00CD72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A483B8" w14:textId="77777777" w:rsidR="0020482B" w:rsidRPr="00CD7220" w:rsidRDefault="0020482B" w:rsidP="00C86CD0">
            <w:pPr>
              <w:ind w:hanging="100"/>
              <w:jc w:val="center"/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32" w:type="dxa"/>
            <w:shd w:val="clear" w:color="auto" w:fill="auto"/>
          </w:tcPr>
          <w:p w14:paraId="645DD41A" w14:textId="77777777" w:rsidR="0020482B" w:rsidRPr="00CD7220" w:rsidRDefault="0020482B" w:rsidP="00C86CD0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7E9ED45D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14:paraId="2E45FBB5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4DD61569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</w:tr>
      <w:tr w:rsidR="0020482B" w:rsidRPr="00CD7220" w14:paraId="67B39856" w14:textId="77777777" w:rsidTr="00CD7220">
        <w:tc>
          <w:tcPr>
            <w:tcW w:w="680" w:type="dxa"/>
            <w:vMerge/>
          </w:tcPr>
          <w:p w14:paraId="09F0C036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40A92A8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A93C54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7B7C41BF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ind w:firstLine="4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68F3376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55A1E79A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3F3ECFB8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5E6B2433" w14:textId="77777777" w:rsidTr="00CD7220">
        <w:tc>
          <w:tcPr>
            <w:tcW w:w="680" w:type="dxa"/>
            <w:vMerge/>
          </w:tcPr>
          <w:p w14:paraId="6FE81AE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65D96FE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765E39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3B098347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76FE1B1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0D619168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7313ECAA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59A3DFE5" w14:textId="77777777" w:rsidTr="00CD7220">
        <w:trPr>
          <w:trHeight w:val="876"/>
        </w:trPr>
        <w:tc>
          <w:tcPr>
            <w:tcW w:w="680" w:type="dxa"/>
            <w:vMerge/>
          </w:tcPr>
          <w:p w14:paraId="4F58AED7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3840AE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160D21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0602947E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2C074FA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2F87CE7A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0808EE1F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31A56CE" w14:textId="77777777" w:rsidTr="00CD7220">
        <w:trPr>
          <w:trHeight w:val="471"/>
        </w:trPr>
        <w:tc>
          <w:tcPr>
            <w:tcW w:w="680" w:type="dxa"/>
            <w:vMerge/>
          </w:tcPr>
          <w:p w14:paraId="7ED13CB6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13213B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EEABE0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1344893E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4751D35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29254C7B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16F3D40B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6E42C183" w14:textId="77777777" w:rsidTr="00CD7220">
        <w:trPr>
          <w:trHeight w:val="282"/>
        </w:trPr>
        <w:tc>
          <w:tcPr>
            <w:tcW w:w="680" w:type="dxa"/>
            <w:vMerge w:val="restart"/>
          </w:tcPr>
          <w:p w14:paraId="4480E824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lastRenderedPageBreak/>
              <w:t>3.4.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056759C" w14:textId="77777777" w:rsidR="0020482B" w:rsidRPr="00CD7220" w:rsidRDefault="0020482B" w:rsidP="00C86CD0">
            <w:pPr>
              <w:rPr>
                <w:i/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 xml:space="preserve">Подготовка ежегодного доклада </w:t>
            </w:r>
            <w:r w:rsidRPr="00CD7220">
              <w:rPr>
                <w:sz w:val="20"/>
                <w:szCs w:val="20"/>
              </w:rPr>
              <w:t>«</w:t>
            </w: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Информационный доклад о внедрении стандарта развития конкуренции на территории муниципального образования Московской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EAB4EB" w14:textId="77777777" w:rsidR="0020482B" w:rsidRPr="00CD7220" w:rsidRDefault="0020482B" w:rsidP="00C86CD0">
            <w:pPr>
              <w:ind w:hanging="100"/>
              <w:jc w:val="center"/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32" w:type="dxa"/>
            <w:shd w:val="clear" w:color="auto" w:fill="auto"/>
          </w:tcPr>
          <w:p w14:paraId="5A2B6DA4" w14:textId="77777777" w:rsidR="0020482B" w:rsidRPr="00CD7220" w:rsidRDefault="0020482B" w:rsidP="00C86CD0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4F1A175A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14:paraId="36FEAB51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62FF112C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</w:tr>
      <w:tr w:rsidR="0020482B" w:rsidRPr="00CD7220" w14:paraId="4B660BAC" w14:textId="77777777" w:rsidTr="00CD7220">
        <w:tc>
          <w:tcPr>
            <w:tcW w:w="680" w:type="dxa"/>
            <w:vMerge/>
          </w:tcPr>
          <w:p w14:paraId="1206BA73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2B8AFF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801B79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69AACBB1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ind w:firstLine="4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5855443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5A2759BB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32AA5405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5299BB9A" w14:textId="77777777" w:rsidTr="00CD7220">
        <w:tc>
          <w:tcPr>
            <w:tcW w:w="680" w:type="dxa"/>
            <w:vMerge/>
          </w:tcPr>
          <w:p w14:paraId="24DAA6BE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3B9805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43DF37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56D7344B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18FE0FF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65B84895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69C556A4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6D4D01F4" w14:textId="77777777" w:rsidTr="00CD7220">
        <w:trPr>
          <w:trHeight w:val="876"/>
        </w:trPr>
        <w:tc>
          <w:tcPr>
            <w:tcW w:w="680" w:type="dxa"/>
            <w:vMerge/>
          </w:tcPr>
          <w:p w14:paraId="6EBEDD9B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B487B45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ADD891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2659E5A1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61CB18B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47812743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40CC00F1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5EA313DC" w14:textId="77777777" w:rsidTr="00CD7220">
        <w:trPr>
          <w:trHeight w:val="471"/>
        </w:trPr>
        <w:tc>
          <w:tcPr>
            <w:tcW w:w="680" w:type="dxa"/>
            <w:vMerge/>
          </w:tcPr>
          <w:p w14:paraId="3E50D6C4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4BF10C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6B3D05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67108C41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00E1969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695B3529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6B134DF8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4226D9CB" w14:textId="77777777" w:rsidTr="00CD7220">
        <w:trPr>
          <w:trHeight w:val="282"/>
        </w:trPr>
        <w:tc>
          <w:tcPr>
            <w:tcW w:w="680" w:type="dxa"/>
            <w:vMerge w:val="restart"/>
          </w:tcPr>
          <w:p w14:paraId="313DC700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3.5.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A0809F1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Информирование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</w:t>
            </w:r>
            <w:r w:rsidRPr="00CD72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1722C35" w14:textId="77777777" w:rsidR="0020482B" w:rsidRPr="00CD7220" w:rsidRDefault="0020482B" w:rsidP="00C86CD0">
            <w:pPr>
              <w:ind w:hanging="100"/>
              <w:jc w:val="center"/>
              <w:rPr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632" w:type="dxa"/>
            <w:shd w:val="clear" w:color="auto" w:fill="auto"/>
          </w:tcPr>
          <w:p w14:paraId="6416B5EF" w14:textId="77777777" w:rsidR="0020482B" w:rsidRPr="00CD7220" w:rsidRDefault="0020482B" w:rsidP="00C86CD0">
            <w:pPr>
              <w:tabs>
                <w:tab w:val="center" w:pos="175"/>
              </w:tabs>
              <w:ind w:hanging="10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564E7301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14:paraId="1A9EDDC2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</w:tcPr>
          <w:p w14:paraId="5BAE20A2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</w:tr>
      <w:tr w:rsidR="0020482B" w:rsidRPr="00CD7220" w14:paraId="775F6BE7" w14:textId="77777777" w:rsidTr="00CD7220">
        <w:tc>
          <w:tcPr>
            <w:tcW w:w="680" w:type="dxa"/>
            <w:vMerge/>
          </w:tcPr>
          <w:p w14:paraId="677E0CA5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9B81637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393AFC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6C98AAD0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ind w:firstLine="42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37DDE28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56481D59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279AC40A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4A293067" w14:textId="77777777" w:rsidTr="00CD7220">
        <w:tc>
          <w:tcPr>
            <w:tcW w:w="680" w:type="dxa"/>
            <w:vMerge/>
          </w:tcPr>
          <w:p w14:paraId="22BB6692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A5AA704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C5EBDD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0DF66BF5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4198545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0BE8929B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744D0797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416EDF0E" w14:textId="77777777" w:rsidTr="00CD7220">
        <w:trPr>
          <w:trHeight w:val="876"/>
        </w:trPr>
        <w:tc>
          <w:tcPr>
            <w:tcW w:w="680" w:type="dxa"/>
            <w:vMerge/>
          </w:tcPr>
          <w:p w14:paraId="2932C5B2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BD7152F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54658C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31C86B8D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70D2C2D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60895193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0F0B5956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3969D895" w14:textId="77777777" w:rsidTr="00CD7220">
        <w:trPr>
          <w:trHeight w:val="471"/>
        </w:trPr>
        <w:tc>
          <w:tcPr>
            <w:tcW w:w="680" w:type="dxa"/>
            <w:vMerge/>
          </w:tcPr>
          <w:p w14:paraId="556FF95F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BE90D2" w14:textId="77777777" w:rsidR="0020482B" w:rsidRPr="00CD7220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C6A3EE" w14:textId="77777777" w:rsidR="0020482B" w:rsidRPr="00CD7220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shd w:val="clear" w:color="auto" w:fill="auto"/>
          </w:tcPr>
          <w:p w14:paraId="5F8B9A8E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jc w:val="both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6594" w:type="dxa"/>
            <w:gridSpan w:val="7"/>
            <w:vMerge/>
            <w:shd w:val="clear" w:color="auto" w:fill="auto"/>
            <w:vAlign w:val="center"/>
          </w:tcPr>
          <w:p w14:paraId="09B5232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</w:tcPr>
          <w:p w14:paraId="0512BE94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</w:tcPr>
          <w:p w14:paraId="3B25EFB5" w14:textId="77777777" w:rsidR="0020482B" w:rsidRPr="00CD7220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14:paraId="2CA6A033" w14:textId="77777777" w:rsidR="0020482B" w:rsidRPr="00CD7220" w:rsidRDefault="0020482B" w:rsidP="0020482B">
      <w:pPr>
        <w:spacing w:after="200" w:line="276" w:lineRule="auto"/>
        <w:rPr>
          <w:sz w:val="20"/>
          <w:szCs w:val="20"/>
        </w:rPr>
      </w:pPr>
      <w:r w:rsidRPr="00CD7220">
        <w:rPr>
          <w:sz w:val="20"/>
          <w:szCs w:val="20"/>
        </w:rPr>
        <w:br w:type="page"/>
      </w:r>
    </w:p>
    <w:p w14:paraId="0360E80E" w14:textId="08AD924F" w:rsidR="00CD7220" w:rsidRPr="00CD7220" w:rsidRDefault="00CD7220" w:rsidP="00CD7220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7</w:t>
      </w:r>
    </w:p>
    <w:p w14:paraId="37B31A68" w14:textId="77777777" w:rsidR="00CD7220" w:rsidRPr="00CD7220" w:rsidRDefault="00CD7220" w:rsidP="00CD7220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14:paraId="6D08DFE5" w14:textId="77777777" w:rsidR="00CD7220" w:rsidRPr="00CD7220" w:rsidRDefault="00CD7220" w:rsidP="00CD7220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>от 05.04.2022 № 404-ПГ</w:t>
      </w:r>
    </w:p>
    <w:p w14:paraId="15567BAD" w14:textId="77777777" w:rsidR="0020482B" w:rsidRPr="00C778FE" w:rsidRDefault="0020482B" w:rsidP="0020482B">
      <w:pPr>
        <w:jc w:val="center"/>
        <w:rPr>
          <w:b/>
          <w:sz w:val="21"/>
          <w:szCs w:val="21"/>
        </w:rPr>
      </w:pPr>
    </w:p>
    <w:p w14:paraId="31D35B77" w14:textId="77777777" w:rsidR="0020482B" w:rsidRPr="00CD7220" w:rsidRDefault="0020482B" w:rsidP="0020482B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>Паспорт</w:t>
      </w:r>
      <w:r w:rsidRPr="00CD7220">
        <w:rPr>
          <w:rFonts w:ascii="Arial" w:hAnsi="Arial" w:cs="Arial"/>
          <w:sz w:val="24"/>
          <w:szCs w:val="24"/>
        </w:rPr>
        <w:br/>
        <w:t>Муниципальной подпрограммы III «Развитие малого и среднего предпринимательства»</w:t>
      </w:r>
    </w:p>
    <w:p w14:paraId="14689FE0" w14:textId="77777777" w:rsidR="0020482B" w:rsidRPr="00C778FE" w:rsidRDefault="0020482B" w:rsidP="0020482B">
      <w:pPr>
        <w:adjustRightInd w:val="0"/>
        <w:jc w:val="both"/>
        <w:rPr>
          <w:rFonts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057"/>
        <w:gridCol w:w="2743"/>
        <w:gridCol w:w="1054"/>
        <w:gridCol w:w="1055"/>
        <w:gridCol w:w="1055"/>
        <w:gridCol w:w="1055"/>
        <w:gridCol w:w="1055"/>
        <w:gridCol w:w="1400"/>
      </w:tblGrid>
      <w:tr w:rsidR="0020482B" w:rsidRPr="00CD7220" w14:paraId="606AC03C" w14:textId="77777777" w:rsidTr="00CD7220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E55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6112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20482B" w:rsidRPr="00CD7220" w14:paraId="7A9706FA" w14:textId="77777777" w:rsidTr="00CD7220">
        <w:tc>
          <w:tcPr>
            <w:tcW w:w="2694" w:type="dxa"/>
            <w:vMerge w:val="restart"/>
            <w:tcBorders>
              <w:top w:val="single" w:sz="4" w:space="0" w:color="auto"/>
              <w:right w:val="nil"/>
            </w:tcBorders>
          </w:tcPr>
          <w:p w14:paraId="7A5DAFAF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 xml:space="preserve">Источники финансирования подпрограммы по годам реализации и главным распорядителям бюджетных средств, </w:t>
            </w: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br/>
              <w:t>в том числе по годам: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29D05F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Главный распорядитель бюджетных средств: Администрация городского округа Лобня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2BB9D6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6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84FAD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20482B" w:rsidRPr="00CD7220" w14:paraId="314D8E14" w14:textId="77777777" w:rsidTr="00CD7220">
        <w:tc>
          <w:tcPr>
            <w:tcW w:w="2694" w:type="dxa"/>
            <w:vMerge/>
            <w:tcBorders>
              <w:right w:val="nil"/>
            </w:tcBorders>
          </w:tcPr>
          <w:p w14:paraId="0EF3A9F9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C6064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AB93E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C13BF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27492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2E3AC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90D2E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F8E5F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B9FC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Итого</w:t>
            </w:r>
          </w:p>
        </w:tc>
      </w:tr>
      <w:tr w:rsidR="0020482B" w:rsidRPr="00CD7220" w14:paraId="1DE9BD52" w14:textId="77777777" w:rsidTr="00CD7220">
        <w:tc>
          <w:tcPr>
            <w:tcW w:w="2694" w:type="dxa"/>
            <w:vMerge/>
            <w:tcBorders>
              <w:right w:val="nil"/>
            </w:tcBorders>
          </w:tcPr>
          <w:p w14:paraId="0750679E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2A3BD6A" w14:textId="77777777" w:rsidR="0020482B" w:rsidRPr="00CD7220" w:rsidRDefault="0020482B" w:rsidP="00C86CD0">
            <w:pPr>
              <w:adjustRightInd w:val="0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A65B02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Всего: в том числе: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2AD9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1 500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BFD7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1 500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825B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1 000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C26F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1 000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134F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1 000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8A89F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7 500</w:t>
            </w:r>
          </w:p>
        </w:tc>
      </w:tr>
      <w:tr w:rsidR="0020482B" w:rsidRPr="00CD7220" w14:paraId="27F8C4A3" w14:textId="77777777" w:rsidTr="00CD7220">
        <w:tc>
          <w:tcPr>
            <w:tcW w:w="2694" w:type="dxa"/>
            <w:vMerge/>
            <w:tcBorders>
              <w:right w:val="nil"/>
            </w:tcBorders>
          </w:tcPr>
          <w:p w14:paraId="2B10B94C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right w:val="nil"/>
            </w:tcBorders>
          </w:tcPr>
          <w:p w14:paraId="3BA16F87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405C7E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2E6F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17F0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3432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2C1F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5F75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CB5D7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</w:tr>
      <w:tr w:rsidR="0020482B" w:rsidRPr="00CD7220" w14:paraId="76EEF54A" w14:textId="77777777" w:rsidTr="00CD7220">
        <w:tc>
          <w:tcPr>
            <w:tcW w:w="2694" w:type="dxa"/>
            <w:vMerge/>
            <w:tcBorders>
              <w:right w:val="nil"/>
            </w:tcBorders>
          </w:tcPr>
          <w:p w14:paraId="0D9C584A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right w:val="nil"/>
            </w:tcBorders>
          </w:tcPr>
          <w:p w14:paraId="41F3D5C4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5C9399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34C9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0BE9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E473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04D1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951F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1C63D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</w:tr>
      <w:tr w:rsidR="0020482B" w:rsidRPr="00CD7220" w14:paraId="0E9269AD" w14:textId="77777777" w:rsidTr="00CD7220">
        <w:tc>
          <w:tcPr>
            <w:tcW w:w="2694" w:type="dxa"/>
            <w:vMerge/>
            <w:tcBorders>
              <w:right w:val="nil"/>
            </w:tcBorders>
          </w:tcPr>
          <w:p w14:paraId="4844FDA3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right w:val="nil"/>
            </w:tcBorders>
          </w:tcPr>
          <w:p w14:paraId="19C32378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4707B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203B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1 500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79E2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1 500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B615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1 000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1B85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1 000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99A2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1 000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186F0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7 500</w:t>
            </w:r>
          </w:p>
        </w:tc>
      </w:tr>
      <w:tr w:rsidR="0020482B" w:rsidRPr="00CD7220" w14:paraId="45B0192D" w14:textId="77777777" w:rsidTr="00CD7220">
        <w:tc>
          <w:tcPr>
            <w:tcW w:w="2694" w:type="dxa"/>
            <w:vMerge/>
            <w:tcBorders>
              <w:bottom w:val="single" w:sz="4" w:space="0" w:color="auto"/>
              <w:right w:val="nil"/>
            </w:tcBorders>
          </w:tcPr>
          <w:p w14:paraId="21ECC613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3779189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6E4F2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1040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364C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F3A7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12D4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1B98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B6220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</w:tr>
    </w:tbl>
    <w:p w14:paraId="0FC2ABFE" w14:textId="77777777" w:rsidR="0020482B" w:rsidRPr="00C778FE" w:rsidRDefault="0020482B" w:rsidP="0020482B">
      <w:pPr>
        <w:adjustRightInd w:val="0"/>
        <w:jc w:val="both"/>
        <w:rPr>
          <w:rFonts w:cs="Times New Roman"/>
          <w:sz w:val="24"/>
          <w:szCs w:val="24"/>
        </w:rPr>
      </w:pPr>
      <w:r w:rsidRPr="00C778FE">
        <w:rPr>
          <w:rFonts w:cs="Times New Roman"/>
          <w:sz w:val="24"/>
          <w:szCs w:val="24"/>
        </w:rPr>
        <w:br w:type="page"/>
      </w:r>
    </w:p>
    <w:p w14:paraId="086DBCF1" w14:textId="1CFE5360" w:rsidR="00CD7220" w:rsidRPr="00CD7220" w:rsidRDefault="00CD7220" w:rsidP="00CD7220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8</w:t>
      </w:r>
    </w:p>
    <w:p w14:paraId="74F62E42" w14:textId="77777777" w:rsidR="00CD7220" w:rsidRPr="00CD7220" w:rsidRDefault="00CD7220" w:rsidP="00CD7220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14:paraId="23598979" w14:textId="77777777" w:rsidR="00CD7220" w:rsidRPr="00CD7220" w:rsidRDefault="00CD7220" w:rsidP="00CD7220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>от 05.04.2022 № 404-ПГ</w:t>
      </w:r>
    </w:p>
    <w:p w14:paraId="4C015BF0" w14:textId="77777777" w:rsidR="0020482B" w:rsidRPr="00CD7220" w:rsidRDefault="0020482B" w:rsidP="0020482B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>Перечень</w:t>
      </w:r>
      <w:r w:rsidRPr="00CD7220">
        <w:rPr>
          <w:rFonts w:ascii="Arial" w:hAnsi="Arial" w:cs="Arial"/>
          <w:sz w:val="24"/>
          <w:szCs w:val="24"/>
        </w:rPr>
        <w:br/>
        <w:t>мероприятий подпрограммы III «Развитие малого и среднего предпринимательства»</w:t>
      </w:r>
    </w:p>
    <w:p w14:paraId="6B30EF76" w14:textId="77777777" w:rsidR="0020482B" w:rsidRPr="00C778FE" w:rsidRDefault="0020482B" w:rsidP="0020482B">
      <w:pPr>
        <w:adjustRightInd w:val="0"/>
        <w:jc w:val="both"/>
        <w:rPr>
          <w:rFonts w:cs="Times New Roman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827"/>
        <w:gridCol w:w="640"/>
        <w:gridCol w:w="1912"/>
        <w:gridCol w:w="1558"/>
        <w:gridCol w:w="568"/>
        <w:gridCol w:w="567"/>
        <w:gridCol w:w="567"/>
        <w:gridCol w:w="567"/>
        <w:gridCol w:w="567"/>
        <w:gridCol w:w="567"/>
        <w:gridCol w:w="1134"/>
        <w:gridCol w:w="2127"/>
      </w:tblGrid>
      <w:tr w:rsidR="0020482B" w:rsidRPr="00CD7220" w14:paraId="595438B8" w14:textId="77777777" w:rsidTr="00CD7220">
        <w:trPr>
          <w:trHeight w:val="20"/>
        </w:trPr>
        <w:tc>
          <w:tcPr>
            <w:tcW w:w="567" w:type="dxa"/>
            <w:vMerge w:val="restart"/>
          </w:tcPr>
          <w:p w14:paraId="4F5F639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14:paraId="197BD2D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27" w:type="dxa"/>
            <w:vMerge w:val="restart"/>
          </w:tcPr>
          <w:p w14:paraId="3E549D8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640" w:type="dxa"/>
            <w:vMerge w:val="restart"/>
          </w:tcPr>
          <w:p w14:paraId="4F2B536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12" w:type="dxa"/>
            <w:vMerge w:val="restart"/>
          </w:tcPr>
          <w:p w14:paraId="4C2C563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558" w:type="dxa"/>
            <w:vMerge w:val="restart"/>
          </w:tcPr>
          <w:p w14:paraId="5BF438BF" w14:textId="14F6F03D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финанси-рования</w:t>
            </w:r>
            <w:proofErr w:type="spellEnd"/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="00CD7220" w:rsidRPr="00CD7220">
              <w:rPr>
                <w:rFonts w:eastAsiaTheme="minorEastAsia"/>
                <w:sz w:val="20"/>
                <w:szCs w:val="20"/>
                <w:lang w:eastAsia="ru-RU"/>
              </w:rPr>
              <w:t>мероприятия</w:t>
            </w: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 в году, предшествующем году начала </w:t>
            </w:r>
            <w:proofErr w:type="spellStart"/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реа-лизации</w:t>
            </w:r>
            <w:proofErr w:type="spellEnd"/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муници-пальной</w:t>
            </w:r>
            <w:proofErr w:type="spellEnd"/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="00CD7220" w:rsidRPr="00CD7220">
              <w:rPr>
                <w:rFonts w:eastAsiaTheme="minorEastAsia"/>
                <w:sz w:val="20"/>
                <w:szCs w:val="20"/>
                <w:lang w:eastAsia="ru-RU"/>
              </w:rPr>
              <w:t>программ</w:t>
            </w: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ы (тыс. руб.)</w:t>
            </w:r>
          </w:p>
        </w:tc>
        <w:tc>
          <w:tcPr>
            <w:tcW w:w="568" w:type="dxa"/>
            <w:vMerge w:val="restart"/>
          </w:tcPr>
          <w:p w14:paraId="4331DD2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2835" w:type="dxa"/>
            <w:gridSpan w:val="5"/>
          </w:tcPr>
          <w:p w14:paraId="6AFD7B2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196B6A0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2127" w:type="dxa"/>
            <w:vMerge w:val="restart"/>
          </w:tcPr>
          <w:p w14:paraId="48CF71F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Результаты выполнения мероприятия Подпрограммы</w:t>
            </w:r>
          </w:p>
        </w:tc>
      </w:tr>
      <w:tr w:rsidR="0020482B" w:rsidRPr="00CD7220" w14:paraId="20F5AE8C" w14:textId="77777777" w:rsidTr="00CD7220">
        <w:trPr>
          <w:trHeight w:val="20"/>
        </w:trPr>
        <w:tc>
          <w:tcPr>
            <w:tcW w:w="567" w:type="dxa"/>
            <w:vMerge/>
          </w:tcPr>
          <w:p w14:paraId="0F10CDD4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</w:tcPr>
          <w:p w14:paraId="12B4EF79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</w:tcPr>
          <w:p w14:paraId="4253A3F0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vMerge/>
          </w:tcPr>
          <w:p w14:paraId="1DC503C2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2A2DED97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</w:tcPr>
          <w:p w14:paraId="3F00719A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14:paraId="0F13002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2020 </w:t>
            </w:r>
          </w:p>
          <w:p w14:paraId="66FAB96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</w:tcPr>
          <w:p w14:paraId="3BA6A1D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2021 </w:t>
            </w:r>
          </w:p>
          <w:p w14:paraId="029AB82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</w:tcPr>
          <w:p w14:paraId="04967E5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2022 </w:t>
            </w:r>
          </w:p>
          <w:p w14:paraId="1C7A8E5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</w:tcPr>
          <w:p w14:paraId="24B3F7F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2023 </w:t>
            </w:r>
          </w:p>
          <w:p w14:paraId="273D85A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</w:tcPr>
          <w:p w14:paraId="7E3E417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2024 </w:t>
            </w:r>
          </w:p>
          <w:p w14:paraId="3562148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14:paraId="0EB9B026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04A74B05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1113CCC2" w14:textId="77777777" w:rsidTr="00CD7220">
        <w:trPr>
          <w:trHeight w:val="20"/>
        </w:trPr>
        <w:tc>
          <w:tcPr>
            <w:tcW w:w="567" w:type="dxa"/>
          </w:tcPr>
          <w:p w14:paraId="0C35FF6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</w:tcPr>
          <w:p w14:paraId="0E933A3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</w:tcPr>
          <w:p w14:paraId="412DA4E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2" w:type="dxa"/>
          </w:tcPr>
          <w:p w14:paraId="0F1CFA7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8" w:type="dxa"/>
          </w:tcPr>
          <w:p w14:paraId="65C2071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dxa"/>
          </w:tcPr>
          <w:p w14:paraId="5F97D9D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14:paraId="5F8D2C6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14:paraId="45ED4BB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14:paraId="3B7DFB8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</w:tcPr>
          <w:p w14:paraId="6B273A4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14:paraId="5AF4175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14:paraId="612FC17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</w:tcPr>
          <w:p w14:paraId="001DC4C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20482B" w:rsidRPr="00CD7220" w14:paraId="691BF2A6" w14:textId="77777777" w:rsidTr="00CD7220">
        <w:trPr>
          <w:trHeight w:val="20"/>
        </w:trPr>
        <w:tc>
          <w:tcPr>
            <w:tcW w:w="15168" w:type="dxa"/>
            <w:gridSpan w:val="13"/>
          </w:tcPr>
          <w:p w14:paraId="3FA2F19D" w14:textId="77777777" w:rsidR="0020482B" w:rsidRPr="00CD7220" w:rsidRDefault="0020482B" w:rsidP="00C86CD0">
            <w:pPr>
              <w:tabs>
                <w:tab w:val="left" w:pos="2112"/>
              </w:tabs>
              <w:adjustRightInd w:val="0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i/>
                <w:sz w:val="20"/>
                <w:szCs w:val="20"/>
                <w:lang w:eastAsia="ru-RU"/>
              </w:rPr>
              <w:t xml:space="preserve">Подпрограмма </w:t>
            </w:r>
            <w:r w:rsidRPr="00CD7220">
              <w:rPr>
                <w:rFonts w:eastAsiaTheme="minorEastAsia"/>
                <w:i/>
                <w:sz w:val="20"/>
                <w:szCs w:val="20"/>
                <w:lang w:val="en-US" w:eastAsia="ru-RU"/>
              </w:rPr>
              <w:t>III</w:t>
            </w:r>
            <w:r w:rsidRPr="00CD7220">
              <w:rPr>
                <w:rFonts w:eastAsiaTheme="minorEastAsia"/>
                <w:i/>
                <w:sz w:val="20"/>
                <w:szCs w:val="20"/>
                <w:lang w:eastAsia="ru-RU"/>
              </w:rPr>
              <w:t xml:space="preserve"> «Развитие малого и среднего предпринимательства»</w:t>
            </w:r>
          </w:p>
        </w:tc>
      </w:tr>
      <w:tr w:rsidR="0020482B" w:rsidRPr="00CD7220" w14:paraId="32E9A25F" w14:textId="77777777" w:rsidTr="00CD7220">
        <w:trPr>
          <w:trHeight w:val="20"/>
        </w:trPr>
        <w:tc>
          <w:tcPr>
            <w:tcW w:w="567" w:type="dxa"/>
            <w:vMerge w:val="restart"/>
          </w:tcPr>
          <w:p w14:paraId="7038BBD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B8A483F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b/>
                <w:bCs/>
                <w:i/>
                <w:sz w:val="20"/>
                <w:szCs w:val="20"/>
              </w:rPr>
              <w:t>Основное мероприятие 02 «</w:t>
            </w:r>
            <w:r w:rsidRPr="00CD7220">
              <w:rPr>
                <w:rFonts w:eastAsiaTheme="minorEastAsia"/>
                <w:b/>
                <w:i/>
                <w:sz w:val="20"/>
                <w:szCs w:val="20"/>
                <w:lang w:eastAsia="ru-RU"/>
              </w:rPr>
              <w:t>Реализация механизмов муниципальной поддержки субъектов малого и среднего предпринимательства»</w:t>
            </w:r>
          </w:p>
        </w:tc>
        <w:tc>
          <w:tcPr>
            <w:tcW w:w="640" w:type="dxa"/>
            <w:vMerge w:val="restart"/>
            <w:shd w:val="clear" w:color="auto" w:fill="auto"/>
          </w:tcPr>
          <w:p w14:paraId="13027487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2020-2024</w:t>
            </w:r>
          </w:p>
        </w:tc>
        <w:tc>
          <w:tcPr>
            <w:tcW w:w="1912" w:type="dxa"/>
            <w:shd w:val="clear" w:color="auto" w:fill="auto"/>
          </w:tcPr>
          <w:p w14:paraId="603D1823" w14:textId="77777777" w:rsidR="0020482B" w:rsidRPr="00CD7220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558" w:type="dxa"/>
            <w:shd w:val="clear" w:color="auto" w:fill="auto"/>
          </w:tcPr>
          <w:p w14:paraId="22D3E04A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2 000</w:t>
            </w:r>
          </w:p>
        </w:tc>
        <w:tc>
          <w:tcPr>
            <w:tcW w:w="568" w:type="dxa"/>
            <w:shd w:val="clear" w:color="auto" w:fill="auto"/>
          </w:tcPr>
          <w:p w14:paraId="35504E1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567" w:type="dxa"/>
            <w:shd w:val="clear" w:color="auto" w:fill="auto"/>
          </w:tcPr>
          <w:p w14:paraId="64D0FF6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40E308F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60DB601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567" w:type="dxa"/>
            <w:shd w:val="clear" w:color="auto" w:fill="auto"/>
          </w:tcPr>
          <w:p w14:paraId="5B0332D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567" w:type="dxa"/>
            <w:shd w:val="clear" w:color="auto" w:fill="auto"/>
          </w:tcPr>
          <w:p w14:paraId="24C1668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134" w:type="dxa"/>
            <w:vMerge w:val="restart"/>
          </w:tcPr>
          <w:p w14:paraId="2A87F4E8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Комитет </w:t>
            </w:r>
          </w:p>
          <w:p w14:paraId="3CCB3F46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по экономике</w:t>
            </w:r>
          </w:p>
        </w:tc>
        <w:tc>
          <w:tcPr>
            <w:tcW w:w="2127" w:type="dxa"/>
            <w:vMerge w:val="restart"/>
          </w:tcPr>
          <w:p w14:paraId="5C4735D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="Times New Roman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20482B" w:rsidRPr="00CD7220" w14:paraId="1800C2BA" w14:textId="77777777" w:rsidTr="00CD7220">
        <w:trPr>
          <w:trHeight w:val="20"/>
        </w:trPr>
        <w:tc>
          <w:tcPr>
            <w:tcW w:w="567" w:type="dxa"/>
            <w:vMerge/>
          </w:tcPr>
          <w:p w14:paraId="4806D68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495FCAFC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7AFB014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0A6C2768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8" w:type="dxa"/>
            <w:shd w:val="clear" w:color="auto" w:fill="auto"/>
          </w:tcPr>
          <w:p w14:paraId="72307FF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49A9457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DDB15C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8DFB04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879D81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56333A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9C19D4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33BC9B0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6594C97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052E1EE4" w14:textId="77777777" w:rsidTr="00CD7220">
        <w:trPr>
          <w:trHeight w:val="20"/>
        </w:trPr>
        <w:tc>
          <w:tcPr>
            <w:tcW w:w="567" w:type="dxa"/>
            <w:vMerge/>
          </w:tcPr>
          <w:p w14:paraId="703B28C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2897E72F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668CB2D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3EB5C7DC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58" w:type="dxa"/>
            <w:shd w:val="clear" w:color="auto" w:fill="auto"/>
          </w:tcPr>
          <w:p w14:paraId="5EC1100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2F908C8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76AC79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676E0F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9A03A2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2E45B6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D94AD0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7BBEE17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64DCC99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61DC5783" w14:textId="77777777" w:rsidTr="00CD7220">
        <w:trPr>
          <w:trHeight w:val="20"/>
        </w:trPr>
        <w:tc>
          <w:tcPr>
            <w:tcW w:w="567" w:type="dxa"/>
            <w:vMerge/>
          </w:tcPr>
          <w:p w14:paraId="5563C86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700CCEE4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366A041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1C2C3C47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558" w:type="dxa"/>
            <w:shd w:val="clear" w:color="auto" w:fill="auto"/>
          </w:tcPr>
          <w:p w14:paraId="681139A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568" w:type="dxa"/>
            <w:shd w:val="clear" w:color="auto" w:fill="auto"/>
          </w:tcPr>
          <w:p w14:paraId="77DE591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567" w:type="dxa"/>
            <w:shd w:val="clear" w:color="auto" w:fill="auto"/>
          </w:tcPr>
          <w:p w14:paraId="280BDC5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6A11809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3C7E685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58766CE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523CF82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134" w:type="dxa"/>
            <w:vMerge/>
          </w:tcPr>
          <w:p w14:paraId="0809551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6911905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67E01F88" w14:textId="77777777" w:rsidTr="00CD7220">
        <w:trPr>
          <w:trHeight w:val="20"/>
        </w:trPr>
        <w:tc>
          <w:tcPr>
            <w:tcW w:w="567" w:type="dxa"/>
            <w:vMerge/>
          </w:tcPr>
          <w:p w14:paraId="5D1635F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38217530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7699833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7A4B811C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8" w:type="dxa"/>
            <w:shd w:val="clear" w:color="auto" w:fill="auto"/>
          </w:tcPr>
          <w:p w14:paraId="3DA50EE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003A686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BC3E3C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506112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4CCCE7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018DDF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508B59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1A2BE9D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21B640C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62814A61" w14:textId="77777777" w:rsidTr="00CD7220">
        <w:trPr>
          <w:trHeight w:val="20"/>
        </w:trPr>
        <w:tc>
          <w:tcPr>
            <w:tcW w:w="567" w:type="dxa"/>
            <w:vMerge w:val="restart"/>
          </w:tcPr>
          <w:p w14:paraId="1C268D4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0E07CE91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CD7220">
              <w:rPr>
                <w:b/>
                <w:i/>
                <w:sz w:val="20"/>
                <w:szCs w:val="20"/>
              </w:rPr>
              <w:t>Мероприятие 1</w:t>
            </w:r>
          </w:p>
          <w:p w14:paraId="5C8C535C" w14:textId="77777777" w:rsidR="0020482B" w:rsidRPr="00CD7220" w:rsidRDefault="0020482B" w:rsidP="00C86CD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Частичная компенсация субъектам малого и среднего </w:t>
            </w: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предпринимательства затрат на уплату первого взноса (аванса) при заключении договора лизинга</w:t>
            </w:r>
          </w:p>
        </w:tc>
        <w:tc>
          <w:tcPr>
            <w:tcW w:w="640" w:type="dxa"/>
            <w:vMerge w:val="restart"/>
            <w:shd w:val="clear" w:color="auto" w:fill="auto"/>
          </w:tcPr>
          <w:p w14:paraId="0E66E397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912" w:type="dxa"/>
            <w:shd w:val="clear" w:color="auto" w:fill="auto"/>
          </w:tcPr>
          <w:p w14:paraId="1C35D24D" w14:textId="77777777" w:rsidR="0020482B" w:rsidRPr="00CD7220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558" w:type="dxa"/>
            <w:shd w:val="clear" w:color="auto" w:fill="auto"/>
          </w:tcPr>
          <w:p w14:paraId="57D1A18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202E6B7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FDCBF1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29CBF6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267ED0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7FBC1E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04AE83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</w:tcPr>
          <w:p w14:paraId="64BBD814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Комитет </w:t>
            </w:r>
          </w:p>
          <w:p w14:paraId="155D5D65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по экономике</w:t>
            </w:r>
          </w:p>
        </w:tc>
        <w:tc>
          <w:tcPr>
            <w:tcW w:w="2127" w:type="dxa"/>
            <w:vMerge w:val="restart"/>
          </w:tcPr>
          <w:p w14:paraId="39D4B54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14:paraId="303B002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Число субъектов МСП в расчете на 10 </w:t>
            </w: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тыс. человек населения</w:t>
            </w:r>
          </w:p>
        </w:tc>
      </w:tr>
      <w:tr w:rsidR="0020482B" w:rsidRPr="00CD7220" w14:paraId="3D029AAD" w14:textId="77777777" w:rsidTr="00CD7220">
        <w:trPr>
          <w:trHeight w:val="20"/>
        </w:trPr>
        <w:tc>
          <w:tcPr>
            <w:tcW w:w="567" w:type="dxa"/>
            <w:vMerge/>
          </w:tcPr>
          <w:p w14:paraId="150F5B4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092CBBA9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1427FD3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5D29F102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Московской </w:t>
            </w:r>
            <w:r w:rsidRPr="00CD7220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58" w:type="dxa"/>
            <w:shd w:val="clear" w:color="auto" w:fill="auto"/>
          </w:tcPr>
          <w:p w14:paraId="2D0FC54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568" w:type="dxa"/>
            <w:shd w:val="clear" w:color="auto" w:fill="auto"/>
          </w:tcPr>
          <w:p w14:paraId="510EF4D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5D334E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2A1F54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A4BCA2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8975C2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1B785D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1897112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7679E2E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39AFB336" w14:textId="77777777" w:rsidTr="00CD7220">
        <w:trPr>
          <w:trHeight w:val="20"/>
        </w:trPr>
        <w:tc>
          <w:tcPr>
            <w:tcW w:w="567" w:type="dxa"/>
            <w:vMerge/>
          </w:tcPr>
          <w:p w14:paraId="27F4A1E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6EF430EC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2905C04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5CAF1978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</w:t>
            </w:r>
          </w:p>
        </w:tc>
        <w:tc>
          <w:tcPr>
            <w:tcW w:w="1558" w:type="dxa"/>
            <w:shd w:val="clear" w:color="auto" w:fill="auto"/>
          </w:tcPr>
          <w:p w14:paraId="4471061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3F03264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6E032A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205229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A0CCB8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7E9D21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02E7FF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02F03A5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54FAEF0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4A9E5748" w14:textId="77777777" w:rsidTr="00CD7220">
        <w:trPr>
          <w:trHeight w:val="20"/>
        </w:trPr>
        <w:tc>
          <w:tcPr>
            <w:tcW w:w="567" w:type="dxa"/>
            <w:vMerge w:val="restart"/>
          </w:tcPr>
          <w:p w14:paraId="247AF1C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B9A9DB0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CD7220">
              <w:rPr>
                <w:b/>
                <w:i/>
                <w:sz w:val="20"/>
                <w:szCs w:val="20"/>
              </w:rPr>
              <w:t>Мероприятие 2</w:t>
            </w:r>
          </w:p>
          <w:p w14:paraId="15A03179" w14:textId="77777777" w:rsidR="0020482B" w:rsidRPr="00CD7220" w:rsidRDefault="0020482B" w:rsidP="00C86CD0">
            <w:pPr>
              <w:rPr>
                <w:i/>
                <w:sz w:val="20"/>
                <w:szCs w:val="20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услуг).</w:t>
            </w:r>
          </w:p>
        </w:tc>
        <w:tc>
          <w:tcPr>
            <w:tcW w:w="640" w:type="dxa"/>
            <w:vMerge w:val="restart"/>
            <w:shd w:val="clear" w:color="auto" w:fill="auto"/>
          </w:tcPr>
          <w:p w14:paraId="3D969BD7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2020-2024</w:t>
            </w:r>
          </w:p>
        </w:tc>
        <w:tc>
          <w:tcPr>
            <w:tcW w:w="1912" w:type="dxa"/>
            <w:shd w:val="clear" w:color="auto" w:fill="auto"/>
          </w:tcPr>
          <w:p w14:paraId="55E55960" w14:textId="77777777" w:rsidR="0020482B" w:rsidRPr="00CD7220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558" w:type="dxa"/>
            <w:shd w:val="clear" w:color="auto" w:fill="auto"/>
          </w:tcPr>
          <w:p w14:paraId="5AA2A2A6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2 000</w:t>
            </w:r>
          </w:p>
        </w:tc>
        <w:tc>
          <w:tcPr>
            <w:tcW w:w="568" w:type="dxa"/>
            <w:shd w:val="clear" w:color="auto" w:fill="auto"/>
          </w:tcPr>
          <w:p w14:paraId="2C468DE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567" w:type="dxa"/>
            <w:shd w:val="clear" w:color="auto" w:fill="auto"/>
          </w:tcPr>
          <w:p w14:paraId="29BF8BD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3464DA0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1C0C077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567" w:type="dxa"/>
            <w:shd w:val="clear" w:color="auto" w:fill="auto"/>
          </w:tcPr>
          <w:p w14:paraId="1488504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567" w:type="dxa"/>
            <w:shd w:val="clear" w:color="auto" w:fill="auto"/>
          </w:tcPr>
          <w:p w14:paraId="4C7C960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134" w:type="dxa"/>
            <w:vMerge w:val="restart"/>
          </w:tcPr>
          <w:p w14:paraId="6294430A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Комитет </w:t>
            </w:r>
          </w:p>
          <w:p w14:paraId="6CDCAED2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по экономике</w:t>
            </w:r>
          </w:p>
        </w:tc>
        <w:tc>
          <w:tcPr>
            <w:tcW w:w="2127" w:type="dxa"/>
            <w:vMerge w:val="restart"/>
          </w:tcPr>
          <w:p w14:paraId="692BA67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</w:tr>
      <w:tr w:rsidR="0020482B" w:rsidRPr="00CD7220" w14:paraId="34116E91" w14:textId="77777777" w:rsidTr="00CD7220">
        <w:trPr>
          <w:trHeight w:val="20"/>
        </w:trPr>
        <w:tc>
          <w:tcPr>
            <w:tcW w:w="567" w:type="dxa"/>
            <w:vMerge/>
          </w:tcPr>
          <w:p w14:paraId="3787518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5D4E8E5D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29B8711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23D710AA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8" w:type="dxa"/>
            <w:shd w:val="clear" w:color="auto" w:fill="auto"/>
          </w:tcPr>
          <w:p w14:paraId="0CA7220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02D118F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AB7C54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718E15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08959D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04940E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54C0B6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115D4EE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43A88C0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7FC68CC5" w14:textId="77777777" w:rsidTr="00CD7220">
        <w:trPr>
          <w:trHeight w:val="20"/>
        </w:trPr>
        <w:tc>
          <w:tcPr>
            <w:tcW w:w="567" w:type="dxa"/>
            <w:vMerge/>
          </w:tcPr>
          <w:p w14:paraId="1BCB921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6BB00E90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5C2B897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0D45B4D0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58" w:type="dxa"/>
            <w:shd w:val="clear" w:color="auto" w:fill="auto"/>
          </w:tcPr>
          <w:p w14:paraId="4636387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29215A8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F9B3F2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1D22E3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74370E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14F635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DA25F6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29332D8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2B65E9C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6C0C8290" w14:textId="77777777" w:rsidTr="00CD7220">
        <w:trPr>
          <w:trHeight w:val="20"/>
        </w:trPr>
        <w:tc>
          <w:tcPr>
            <w:tcW w:w="567" w:type="dxa"/>
            <w:vMerge/>
          </w:tcPr>
          <w:p w14:paraId="7F13701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27BF9BB0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7CC4827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19CE96D5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558" w:type="dxa"/>
            <w:shd w:val="clear" w:color="auto" w:fill="auto"/>
          </w:tcPr>
          <w:p w14:paraId="257D1D75" w14:textId="77777777" w:rsidR="0020482B" w:rsidRPr="00CD7220" w:rsidRDefault="0020482B" w:rsidP="00C86CD0">
            <w:pPr>
              <w:jc w:val="center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2 000</w:t>
            </w:r>
          </w:p>
        </w:tc>
        <w:tc>
          <w:tcPr>
            <w:tcW w:w="568" w:type="dxa"/>
            <w:shd w:val="clear" w:color="auto" w:fill="auto"/>
          </w:tcPr>
          <w:p w14:paraId="4BDFCE3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567" w:type="dxa"/>
            <w:shd w:val="clear" w:color="auto" w:fill="auto"/>
          </w:tcPr>
          <w:p w14:paraId="63F632F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770D657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57FBB57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6E6C971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56ECAAB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134" w:type="dxa"/>
            <w:vMerge/>
          </w:tcPr>
          <w:p w14:paraId="505EF1C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656EF07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55EC705F" w14:textId="77777777" w:rsidTr="00CD7220">
        <w:trPr>
          <w:trHeight w:val="20"/>
        </w:trPr>
        <w:tc>
          <w:tcPr>
            <w:tcW w:w="567" w:type="dxa"/>
            <w:vMerge/>
          </w:tcPr>
          <w:p w14:paraId="36F9AD0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236F8970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08F8416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36F1598B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8" w:type="dxa"/>
            <w:shd w:val="clear" w:color="auto" w:fill="auto"/>
          </w:tcPr>
          <w:p w14:paraId="6404F68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2D72420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35BEE1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8C9E99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513C5D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298829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FD7E13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67E87B9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5CDAEE1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67CC66F8" w14:textId="77777777" w:rsidTr="00CD7220">
        <w:trPr>
          <w:trHeight w:val="20"/>
        </w:trPr>
        <w:tc>
          <w:tcPr>
            <w:tcW w:w="567" w:type="dxa"/>
            <w:vMerge w:val="restart"/>
          </w:tcPr>
          <w:p w14:paraId="6A9FD70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10A3F88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CD7220">
              <w:rPr>
                <w:b/>
                <w:i/>
                <w:sz w:val="20"/>
                <w:szCs w:val="20"/>
              </w:rPr>
              <w:t>Мероприятие 3</w:t>
            </w:r>
          </w:p>
          <w:p w14:paraId="5133F928" w14:textId="77777777" w:rsidR="0020482B" w:rsidRPr="00CD7220" w:rsidRDefault="0020482B" w:rsidP="00C86CD0">
            <w:pPr>
              <w:adjustRightInd w:val="0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  <w:r w:rsidRPr="00CD7220">
              <w:rPr>
                <w:rFonts w:eastAsia="Times New Roman"/>
                <w:sz w:val="20"/>
                <w:szCs w:val="20"/>
                <w:lang w:eastAsia="ru-RU"/>
              </w:rPr>
              <w:t xml:space="preserve">Частичная компенсация 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физкультурно-оздоровительная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</w:t>
            </w:r>
            <w:r w:rsidRPr="00CD72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ремесленничество.</w:t>
            </w:r>
          </w:p>
        </w:tc>
        <w:tc>
          <w:tcPr>
            <w:tcW w:w="640" w:type="dxa"/>
            <w:vMerge w:val="restart"/>
            <w:shd w:val="clear" w:color="auto" w:fill="auto"/>
          </w:tcPr>
          <w:p w14:paraId="51EA489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912" w:type="dxa"/>
            <w:shd w:val="clear" w:color="auto" w:fill="auto"/>
          </w:tcPr>
          <w:p w14:paraId="23EF0F76" w14:textId="77777777" w:rsidR="0020482B" w:rsidRPr="00CD7220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558" w:type="dxa"/>
            <w:shd w:val="clear" w:color="auto" w:fill="auto"/>
          </w:tcPr>
          <w:p w14:paraId="2530F67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626BE97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0E8DAA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0189FF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BBCBCA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29D9C2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37B221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</w:tcPr>
          <w:p w14:paraId="55D865A3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Комитет </w:t>
            </w:r>
          </w:p>
          <w:p w14:paraId="69C00A7C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по экономике</w:t>
            </w:r>
          </w:p>
        </w:tc>
        <w:tc>
          <w:tcPr>
            <w:tcW w:w="2127" w:type="dxa"/>
            <w:vMerge w:val="restart"/>
          </w:tcPr>
          <w:p w14:paraId="075F22F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92B086D" w14:textId="77777777" w:rsidTr="00CD7220">
        <w:trPr>
          <w:trHeight w:val="20"/>
        </w:trPr>
        <w:tc>
          <w:tcPr>
            <w:tcW w:w="567" w:type="dxa"/>
            <w:vMerge/>
          </w:tcPr>
          <w:p w14:paraId="279715C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6A2A68E6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78072CF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4654479C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8" w:type="dxa"/>
            <w:shd w:val="clear" w:color="auto" w:fill="auto"/>
          </w:tcPr>
          <w:p w14:paraId="2A4C03B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4137475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0B9AA5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DC92A4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96852C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23D092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A948A4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3F89F50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2A8AC81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49062B39" w14:textId="77777777" w:rsidTr="00CD7220">
        <w:trPr>
          <w:trHeight w:val="20"/>
        </w:trPr>
        <w:tc>
          <w:tcPr>
            <w:tcW w:w="567" w:type="dxa"/>
            <w:vMerge/>
          </w:tcPr>
          <w:p w14:paraId="72EF10E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5868E09C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4A7DA76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518BCF04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58" w:type="dxa"/>
            <w:shd w:val="clear" w:color="auto" w:fill="auto"/>
          </w:tcPr>
          <w:p w14:paraId="7B91B9E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20967B0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7FADC1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DDB283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BA1A99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3F4760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45FBDE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58055A4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606620D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6BFCA996" w14:textId="77777777" w:rsidTr="00CD7220">
        <w:trPr>
          <w:trHeight w:val="20"/>
        </w:trPr>
        <w:tc>
          <w:tcPr>
            <w:tcW w:w="567" w:type="dxa"/>
            <w:vMerge/>
          </w:tcPr>
          <w:p w14:paraId="0CB50B1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8783679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56CE78C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49FB51D0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558" w:type="dxa"/>
            <w:shd w:val="clear" w:color="auto" w:fill="auto"/>
          </w:tcPr>
          <w:p w14:paraId="497E804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150B732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34DF08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010E52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332C92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E5ABBE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9E82AC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5ABD9FE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37AC671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51E3FEFB" w14:textId="77777777" w:rsidTr="00CD7220">
        <w:trPr>
          <w:trHeight w:val="20"/>
        </w:trPr>
        <w:tc>
          <w:tcPr>
            <w:tcW w:w="567" w:type="dxa"/>
            <w:vMerge/>
          </w:tcPr>
          <w:p w14:paraId="5702C87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20D16981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1CC93F6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6F91F51B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8" w:type="dxa"/>
            <w:shd w:val="clear" w:color="auto" w:fill="auto"/>
          </w:tcPr>
          <w:p w14:paraId="4D7510D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1F13975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DA0D36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DDAA2C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7A3AB5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CF237C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3518B3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3A571F0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3B4E9CD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326CB95B" w14:textId="77777777" w:rsidTr="00CD7220">
        <w:trPr>
          <w:trHeight w:val="20"/>
        </w:trPr>
        <w:tc>
          <w:tcPr>
            <w:tcW w:w="567" w:type="dxa"/>
            <w:vMerge w:val="restart"/>
          </w:tcPr>
          <w:p w14:paraId="32B9CE5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D2D62FB" w14:textId="77777777" w:rsidR="0020482B" w:rsidRPr="00CD7220" w:rsidRDefault="0020482B" w:rsidP="00C86CD0">
            <w:pPr>
              <w:adjustRightInd w:val="0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 w:rsidRPr="00CD7220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Основное мероприятие I8.</w:t>
            </w:r>
          </w:p>
          <w:p w14:paraId="713AF153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CD7220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Федеральный проект «Популяризация предпринимательства».</w:t>
            </w:r>
          </w:p>
        </w:tc>
        <w:tc>
          <w:tcPr>
            <w:tcW w:w="640" w:type="dxa"/>
            <w:vMerge w:val="restart"/>
            <w:shd w:val="clear" w:color="auto" w:fill="auto"/>
          </w:tcPr>
          <w:p w14:paraId="7D48FB8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2020-2024</w:t>
            </w:r>
          </w:p>
        </w:tc>
        <w:tc>
          <w:tcPr>
            <w:tcW w:w="1912" w:type="dxa"/>
            <w:shd w:val="clear" w:color="auto" w:fill="auto"/>
          </w:tcPr>
          <w:p w14:paraId="73E760E8" w14:textId="77777777" w:rsidR="0020482B" w:rsidRPr="00CD7220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558" w:type="dxa"/>
            <w:shd w:val="clear" w:color="auto" w:fill="auto"/>
          </w:tcPr>
          <w:p w14:paraId="0E7D9AE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03AC0B5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A3C2C1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174A1F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2761CF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8428F1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C78514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</w:tcPr>
          <w:p w14:paraId="4ED1F3AB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Комитет </w:t>
            </w:r>
          </w:p>
          <w:p w14:paraId="677DC4C8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по экономике</w:t>
            </w:r>
          </w:p>
        </w:tc>
        <w:tc>
          <w:tcPr>
            <w:tcW w:w="2127" w:type="dxa"/>
            <w:vMerge w:val="restart"/>
          </w:tcPr>
          <w:p w14:paraId="5EF3087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Вновь созданные предприятия МСП в сфере производства или услуг</w:t>
            </w:r>
          </w:p>
          <w:p w14:paraId="2C97C47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  <w:p w14:paraId="55582AB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Количество вновь созданных субъектов МСП участниками проекта</w:t>
            </w:r>
          </w:p>
        </w:tc>
      </w:tr>
      <w:tr w:rsidR="0020482B" w:rsidRPr="00CD7220" w14:paraId="651D2150" w14:textId="77777777" w:rsidTr="00CD7220">
        <w:trPr>
          <w:trHeight w:val="20"/>
        </w:trPr>
        <w:tc>
          <w:tcPr>
            <w:tcW w:w="567" w:type="dxa"/>
            <w:vMerge/>
          </w:tcPr>
          <w:p w14:paraId="100F94F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40D30826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7AEC5EA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58F876D3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8" w:type="dxa"/>
            <w:shd w:val="clear" w:color="auto" w:fill="auto"/>
          </w:tcPr>
          <w:p w14:paraId="4EF3593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68B16CC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9A75FD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515A35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A28E6D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2CF84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E3DE01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66CB78F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26ECCA6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1BBEF241" w14:textId="77777777" w:rsidTr="00CD7220">
        <w:trPr>
          <w:trHeight w:val="20"/>
        </w:trPr>
        <w:tc>
          <w:tcPr>
            <w:tcW w:w="567" w:type="dxa"/>
            <w:vMerge/>
          </w:tcPr>
          <w:p w14:paraId="2993E2B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296E3CFC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05265E9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2C07DF43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58" w:type="dxa"/>
            <w:shd w:val="clear" w:color="auto" w:fill="auto"/>
          </w:tcPr>
          <w:p w14:paraId="450CD25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17EE855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47E086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214972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AF6ACA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44B1A9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04850C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71508DA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3A564C6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5BB678A1" w14:textId="77777777" w:rsidTr="00CD7220">
        <w:trPr>
          <w:trHeight w:val="20"/>
        </w:trPr>
        <w:tc>
          <w:tcPr>
            <w:tcW w:w="567" w:type="dxa"/>
            <w:vMerge/>
          </w:tcPr>
          <w:p w14:paraId="0760565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5DE3B2E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0990FDD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1A663E47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58" w:type="dxa"/>
            <w:shd w:val="clear" w:color="auto" w:fill="auto"/>
          </w:tcPr>
          <w:p w14:paraId="5F6FED3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63ECB63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B1653C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298312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3A1E8A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56624F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AA494E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56F07FB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635F57C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189D823" w14:textId="77777777" w:rsidTr="00CD7220">
        <w:trPr>
          <w:trHeight w:val="20"/>
        </w:trPr>
        <w:tc>
          <w:tcPr>
            <w:tcW w:w="567" w:type="dxa"/>
            <w:vMerge/>
          </w:tcPr>
          <w:p w14:paraId="023E997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369185E7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07CAC07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08459183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8" w:type="dxa"/>
            <w:shd w:val="clear" w:color="auto" w:fill="auto"/>
          </w:tcPr>
          <w:p w14:paraId="6FEBF5A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4A3AED5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1AF0F5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3ED8C4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B2B2E5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29CF84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AED724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7245769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6DE266A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7A859CF8" w14:textId="77777777" w:rsidTr="00CD7220">
        <w:trPr>
          <w:trHeight w:val="20"/>
        </w:trPr>
        <w:tc>
          <w:tcPr>
            <w:tcW w:w="567" w:type="dxa"/>
            <w:vMerge w:val="restart"/>
          </w:tcPr>
          <w:p w14:paraId="40356FB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5D0C61E7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CD7220">
              <w:rPr>
                <w:b/>
                <w:i/>
                <w:sz w:val="20"/>
                <w:szCs w:val="20"/>
              </w:rPr>
              <w:t xml:space="preserve">Мероприятие 1 </w:t>
            </w:r>
          </w:p>
          <w:p w14:paraId="3F14B642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Реализация мероприятий по популяризации малого и среднего предпринимательства</w:t>
            </w:r>
          </w:p>
        </w:tc>
        <w:tc>
          <w:tcPr>
            <w:tcW w:w="640" w:type="dxa"/>
            <w:vMerge w:val="restart"/>
            <w:shd w:val="clear" w:color="auto" w:fill="auto"/>
          </w:tcPr>
          <w:p w14:paraId="18A0C59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2020-2024</w:t>
            </w:r>
          </w:p>
        </w:tc>
        <w:tc>
          <w:tcPr>
            <w:tcW w:w="1912" w:type="dxa"/>
            <w:shd w:val="clear" w:color="auto" w:fill="auto"/>
          </w:tcPr>
          <w:p w14:paraId="6AC7F901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Итого</w:t>
            </w:r>
          </w:p>
        </w:tc>
        <w:tc>
          <w:tcPr>
            <w:tcW w:w="1558" w:type="dxa"/>
            <w:shd w:val="clear" w:color="auto" w:fill="auto"/>
          </w:tcPr>
          <w:p w14:paraId="14A8977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22C6C27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E1EFEB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61F524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AA461C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F48166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B8FC0E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</w:tcPr>
          <w:p w14:paraId="74E88887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 xml:space="preserve">Комитет </w:t>
            </w:r>
          </w:p>
          <w:p w14:paraId="17CA93BD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по экономике</w:t>
            </w:r>
          </w:p>
        </w:tc>
        <w:tc>
          <w:tcPr>
            <w:tcW w:w="2127" w:type="dxa"/>
            <w:vMerge w:val="restart"/>
          </w:tcPr>
          <w:p w14:paraId="5192745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</w:p>
        </w:tc>
      </w:tr>
      <w:tr w:rsidR="0020482B" w:rsidRPr="00CD7220" w14:paraId="3044F991" w14:textId="77777777" w:rsidTr="00CD7220">
        <w:trPr>
          <w:trHeight w:val="20"/>
        </w:trPr>
        <w:tc>
          <w:tcPr>
            <w:tcW w:w="567" w:type="dxa"/>
            <w:vMerge/>
          </w:tcPr>
          <w:p w14:paraId="72E3C9D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27C3C8D3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1CFC20A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0F7D1331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8" w:type="dxa"/>
            <w:shd w:val="clear" w:color="auto" w:fill="auto"/>
          </w:tcPr>
          <w:p w14:paraId="4C55E99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16EEEE7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73F364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F13177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A7814D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BC513A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2902F2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106D050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41673AB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3B0317D1" w14:textId="77777777" w:rsidTr="00CD7220">
        <w:trPr>
          <w:trHeight w:val="20"/>
        </w:trPr>
        <w:tc>
          <w:tcPr>
            <w:tcW w:w="567" w:type="dxa"/>
            <w:vMerge/>
          </w:tcPr>
          <w:p w14:paraId="6126FD2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2FCA93F7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099B398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22FBD9B9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58" w:type="dxa"/>
            <w:shd w:val="clear" w:color="auto" w:fill="auto"/>
          </w:tcPr>
          <w:p w14:paraId="32DC5F9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4B4B94A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D925CA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2F93CE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EA303C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ED58FB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1F61FF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5A35161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419CE4D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1629DB0A" w14:textId="77777777" w:rsidTr="00CD7220">
        <w:trPr>
          <w:trHeight w:val="20"/>
        </w:trPr>
        <w:tc>
          <w:tcPr>
            <w:tcW w:w="567" w:type="dxa"/>
            <w:vMerge/>
          </w:tcPr>
          <w:p w14:paraId="00B58A5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4F89D8AB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7649EB8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0CDD12A1" w14:textId="77777777" w:rsidR="0020482B" w:rsidRPr="00CD7220" w:rsidRDefault="0020482B" w:rsidP="00C86CD0">
            <w:pPr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58" w:type="dxa"/>
            <w:shd w:val="clear" w:color="auto" w:fill="auto"/>
          </w:tcPr>
          <w:p w14:paraId="18205EB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2CDE5D1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9A6D1B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FC82B7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D37D00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134F3B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77766E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4AB3DCE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712E3EB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71C9AC69" w14:textId="77777777" w:rsidTr="00CD7220">
        <w:trPr>
          <w:trHeight w:val="20"/>
        </w:trPr>
        <w:tc>
          <w:tcPr>
            <w:tcW w:w="567" w:type="dxa"/>
            <w:vMerge/>
          </w:tcPr>
          <w:p w14:paraId="5EC4C43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3DA7FA39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703735C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1117ABD4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8" w:type="dxa"/>
            <w:shd w:val="clear" w:color="auto" w:fill="auto"/>
          </w:tcPr>
          <w:p w14:paraId="542799E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0E478A4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991C14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7B1A78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5759A6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BB019A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DD5387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47E51A4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3B2E143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3569558E" w14:textId="77777777" w:rsidTr="00CD7220">
        <w:trPr>
          <w:trHeight w:val="20"/>
        </w:trPr>
        <w:tc>
          <w:tcPr>
            <w:tcW w:w="567" w:type="dxa"/>
            <w:vMerge w:val="restart"/>
          </w:tcPr>
          <w:p w14:paraId="60E827B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14:paraId="45485CCA" w14:textId="77777777" w:rsidR="0020482B" w:rsidRPr="00CD7220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640" w:type="dxa"/>
            <w:vMerge w:val="restart"/>
            <w:shd w:val="clear" w:color="auto" w:fill="auto"/>
          </w:tcPr>
          <w:p w14:paraId="041C8BE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>2020-2024</w:t>
            </w:r>
          </w:p>
        </w:tc>
        <w:tc>
          <w:tcPr>
            <w:tcW w:w="1912" w:type="dxa"/>
            <w:shd w:val="clear" w:color="auto" w:fill="auto"/>
          </w:tcPr>
          <w:p w14:paraId="562FBA37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Итого</w:t>
            </w:r>
          </w:p>
        </w:tc>
        <w:tc>
          <w:tcPr>
            <w:tcW w:w="1558" w:type="dxa"/>
            <w:shd w:val="clear" w:color="auto" w:fill="auto"/>
          </w:tcPr>
          <w:p w14:paraId="0007AAA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568" w:type="dxa"/>
            <w:shd w:val="clear" w:color="auto" w:fill="auto"/>
          </w:tcPr>
          <w:p w14:paraId="412A4D8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567" w:type="dxa"/>
            <w:shd w:val="clear" w:color="auto" w:fill="auto"/>
          </w:tcPr>
          <w:p w14:paraId="0EED798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475D1C9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5A1DDAA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567" w:type="dxa"/>
            <w:shd w:val="clear" w:color="auto" w:fill="auto"/>
          </w:tcPr>
          <w:p w14:paraId="465A8C7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567" w:type="dxa"/>
            <w:shd w:val="clear" w:color="auto" w:fill="auto"/>
          </w:tcPr>
          <w:p w14:paraId="1ACC845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134" w:type="dxa"/>
            <w:vMerge w:val="restart"/>
          </w:tcPr>
          <w:p w14:paraId="32FE74F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14:paraId="66D9323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260065EB" w14:textId="77777777" w:rsidTr="00CD7220">
        <w:trPr>
          <w:trHeight w:val="20"/>
        </w:trPr>
        <w:tc>
          <w:tcPr>
            <w:tcW w:w="567" w:type="dxa"/>
            <w:vMerge/>
          </w:tcPr>
          <w:p w14:paraId="25040B0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27287266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55B97EE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4845770C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Московской </w:t>
            </w:r>
            <w:r w:rsidRPr="00CD7220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58" w:type="dxa"/>
            <w:shd w:val="clear" w:color="auto" w:fill="auto"/>
          </w:tcPr>
          <w:p w14:paraId="2BF4E41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568" w:type="dxa"/>
            <w:shd w:val="clear" w:color="auto" w:fill="auto"/>
          </w:tcPr>
          <w:p w14:paraId="6CE04E2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42326A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38EB18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43C7DC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FB2F67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FA5262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3DB50BD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659526D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5D0FD237" w14:textId="77777777" w:rsidTr="00CD7220">
        <w:trPr>
          <w:trHeight w:val="20"/>
        </w:trPr>
        <w:tc>
          <w:tcPr>
            <w:tcW w:w="567" w:type="dxa"/>
            <w:vMerge/>
          </w:tcPr>
          <w:p w14:paraId="7852B15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76AA064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7097D5F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0BF798E8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58" w:type="dxa"/>
            <w:shd w:val="clear" w:color="auto" w:fill="auto"/>
          </w:tcPr>
          <w:p w14:paraId="34B1B6A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20B8EB4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125D42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3480D0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E29400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F8A2EFF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339E06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6E629B3E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57EA92D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7DF3015A" w14:textId="77777777" w:rsidTr="00CD7220">
        <w:trPr>
          <w:trHeight w:val="20"/>
        </w:trPr>
        <w:tc>
          <w:tcPr>
            <w:tcW w:w="567" w:type="dxa"/>
            <w:vMerge/>
          </w:tcPr>
          <w:p w14:paraId="430063D8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01032379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70748FC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42BDAA2E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558" w:type="dxa"/>
            <w:shd w:val="clear" w:color="auto" w:fill="auto"/>
          </w:tcPr>
          <w:p w14:paraId="01366BB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2 000</w:t>
            </w:r>
          </w:p>
        </w:tc>
        <w:tc>
          <w:tcPr>
            <w:tcW w:w="568" w:type="dxa"/>
            <w:shd w:val="clear" w:color="auto" w:fill="auto"/>
          </w:tcPr>
          <w:p w14:paraId="1FCF56D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567" w:type="dxa"/>
            <w:shd w:val="clear" w:color="auto" w:fill="auto"/>
          </w:tcPr>
          <w:p w14:paraId="704396F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6C03D97C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6ABB586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303BC9C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567" w:type="dxa"/>
            <w:shd w:val="clear" w:color="auto" w:fill="auto"/>
          </w:tcPr>
          <w:p w14:paraId="00B8A705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134" w:type="dxa"/>
            <w:vMerge/>
          </w:tcPr>
          <w:p w14:paraId="46EC287B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6CD9E35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D7220" w14:paraId="513FE34E" w14:textId="77777777" w:rsidTr="00CD7220">
        <w:trPr>
          <w:trHeight w:val="20"/>
        </w:trPr>
        <w:tc>
          <w:tcPr>
            <w:tcW w:w="567" w:type="dxa"/>
            <w:vMerge/>
          </w:tcPr>
          <w:p w14:paraId="6E87D30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6BB6AA32" w14:textId="77777777" w:rsidR="0020482B" w:rsidRPr="00CD7220" w:rsidRDefault="0020482B" w:rsidP="00C86CD0">
            <w:pPr>
              <w:adjustRightInd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14:paraId="59AC427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shd w:val="clear" w:color="auto" w:fill="auto"/>
          </w:tcPr>
          <w:p w14:paraId="407EA446" w14:textId="77777777" w:rsidR="0020482B" w:rsidRPr="00CD7220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CD7220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8" w:type="dxa"/>
            <w:shd w:val="clear" w:color="auto" w:fill="auto"/>
          </w:tcPr>
          <w:p w14:paraId="5570F17D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8" w:type="dxa"/>
            <w:shd w:val="clear" w:color="auto" w:fill="auto"/>
          </w:tcPr>
          <w:p w14:paraId="68ED1D0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B7E8BF9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0CCBCC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972F8B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ABD011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FDEA8A4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D7220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14:paraId="2BF86FA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</w:tcPr>
          <w:p w14:paraId="74E00580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14:paraId="1AFFFF14" w14:textId="77777777" w:rsidR="0020482B" w:rsidRPr="00C778FE" w:rsidRDefault="0020482B" w:rsidP="0020482B">
      <w:pPr>
        <w:ind w:left="8931" w:firstLine="708"/>
        <w:jc w:val="both"/>
        <w:rPr>
          <w:rStyle w:val="af4"/>
          <w:b w:val="0"/>
          <w:bCs/>
          <w:sz w:val="21"/>
          <w:szCs w:val="21"/>
        </w:rPr>
      </w:pPr>
      <w:r w:rsidRPr="00C778FE">
        <w:rPr>
          <w:rStyle w:val="af4"/>
          <w:bCs/>
          <w:sz w:val="21"/>
          <w:szCs w:val="21"/>
        </w:rPr>
        <w:br w:type="page"/>
      </w:r>
    </w:p>
    <w:p w14:paraId="4DE707DF" w14:textId="1478B00B" w:rsidR="00CD7220" w:rsidRPr="00CD7220" w:rsidRDefault="00CD7220" w:rsidP="00CD7220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9</w:t>
      </w:r>
    </w:p>
    <w:p w14:paraId="3325D0A3" w14:textId="77777777" w:rsidR="00CD7220" w:rsidRPr="00CD7220" w:rsidRDefault="00CD7220" w:rsidP="00CD7220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14:paraId="4CC1DE79" w14:textId="77777777" w:rsidR="00CD7220" w:rsidRPr="00CD7220" w:rsidRDefault="00CD7220" w:rsidP="00CD7220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>от 05.04.2022 № 404-ПГ</w:t>
      </w:r>
    </w:p>
    <w:p w14:paraId="2BA0C649" w14:textId="77777777" w:rsidR="0020482B" w:rsidRPr="00CD7220" w:rsidRDefault="0020482B" w:rsidP="0020482B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>Паспорт</w:t>
      </w:r>
      <w:r w:rsidRPr="00CD7220">
        <w:rPr>
          <w:rFonts w:ascii="Arial" w:hAnsi="Arial" w:cs="Arial"/>
          <w:sz w:val="24"/>
          <w:szCs w:val="24"/>
        </w:rPr>
        <w:br/>
        <w:t>Муниципальной подпрограммы IV «Развитие потребительского рынка и услуг»</w:t>
      </w:r>
    </w:p>
    <w:p w14:paraId="51E3B151" w14:textId="77777777" w:rsidR="0020482B" w:rsidRPr="00C778FE" w:rsidRDefault="0020482B" w:rsidP="0020482B">
      <w:pPr>
        <w:adjustRightInd w:val="0"/>
        <w:jc w:val="both"/>
        <w:rPr>
          <w:rFonts w:cs="Times New Roman"/>
          <w:sz w:val="24"/>
          <w:szCs w:val="24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119"/>
        <w:gridCol w:w="2410"/>
        <w:gridCol w:w="1162"/>
        <w:gridCol w:w="1162"/>
        <w:gridCol w:w="1163"/>
        <w:gridCol w:w="1162"/>
        <w:gridCol w:w="1162"/>
        <w:gridCol w:w="1276"/>
      </w:tblGrid>
      <w:tr w:rsidR="0020482B" w:rsidRPr="00CD7220" w14:paraId="65764256" w14:textId="77777777" w:rsidTr="00C14AF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3F41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55763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20482B" w:rsidRPr="00CD7220" w14:paraId="5BB1D528" w14:textId="77777777" w:rsidTr="00C14AF9">
        <w:trPr>
          <w:trHeight w:val="565"/>
        </w:trPr>
        <w:tc>
          <w:tcPr>
            <w:tcW w:w="2410" w:type="dxa"/>
            <w:vMerge w:val="restart"/>
            <w:tcBorders>
              <w:top w:val="single" w:sz="4" w:space="0" w:color="auto"/>
              <w:right w:val="nil"/>
            </w:tcBorders>
          </w:tcPr>
          <w:p w14:paraId="04DBC120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8CA0F8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Главный распорядитель бюджетных средств: Администрация городского округа Лобня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083AB7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C13242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20482B" w:rsidRPr="00CD7220" w14:paraId="3CE1F056" w14:textId="77777777" w:rsidTr="00C14AF9">
        <w:trPr>
          <w:trHeight w:val="559"/>
        </w:trPr>
        <w:tc>
          <w:tcPr>
            <w:tcW w:w="2410" w:type="dxa"/>
            <w:vMerge/>
            <w:tcBorders>
              <w:right w:val="nil"/>
            </w:tcBorders>
          </w:tcPr>
          <w:p w14:paraId="504B4ECD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ADE32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CB0831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062C8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E6D9AA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38FF16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9ECEE7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743A93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7FE41" w14:textId="77777777" w:rsidR="0020482B" w:rsidRPr="00CD7220" w:rsidRDefault="0020482B" w:rsidP="00C86CD0">
            <w:pPr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Итого</w:t>
            </w:r>
          </w:p>
        </w:tc>
      </w:tr>
      <w:tr w:rsidR="0020482B" w:rsidRPr="00CD7220" w14:paraId="39E7D8F7" w14:textId="77777777" w:rsidTr="00C14AF9">
        <w:trPr>
          <w:trHeight w:val="510"/>
        </w:trPr>
        <w:tc>
          <w:tcPr>
            <w:tcW w:w="2410" w:type="dxa"/>
            <w:vMerge/>
            <w:tcBorders>
              <w:right w:val="nil"/>
            </w:tcBorders>
          </w:tcPr>
          <w:p w14:paraId="42CDDC39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E864D66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Развитие потребительского рынка и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5421F7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Всего: в том числе: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C764" w14:textId="77777777" w:rsidR="0020482B" w:rsidRPr="00CD7220" w:rsidRDefault="0020482B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7220">
              <w:rPr>
                <w:rFonts w:eastAsia="Times New Roman"/>
                <w:sz w:val="24"/>
                <w:szCs w:val="24"/>
                <w:lang w:eastAsia="ru-RU"/>
              </w:rPr>
              <w:t>25 500,0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05D1" w14:textId="77777777" w:rsidR="0020482B" w:rsidRPr="00CD7220" w:rsidRDefault="0020482B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7220">
              <w:rPr>
                <w:rFonts w:eastAsia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0F7F" w14:textId="77777777" w:rsidR="0020482B" w:rsidRPr="00CD7220" w:rsidRDefault="0020482B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7220">
              <w:rPr>
                <w:rFonts w:eastAsia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5C8B" w14:textId="77777777" w:rsidR="0020482B" w:rsidRPr="00CD7220" w:rsidRDefault="0020482B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7220">
              <w:rPr>
                <w:rFonts w:eastAsia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1F6E" w14:textId="77777777" w:rsidR="0020482B" w:rsidRPr="00CD7220" w:rsidRDefault="0020482B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7220">
              <w:rPr>
                <w:rFonts w:eastAsia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D9E1F" w14:textId="77777777" w:rsidR="0020482B" w:rsidRPr="00CD7220" w:rsidRDefault="0020482B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7220">
              <w:rPr>
                <w:rFonts w:eastAsia="Times New Roman"/>
                <w:sz w:val="24"/>
                <w:szCs w:val="24"/>
                <w:lang w:eastAsia="ru-RU"/>
              </w:rPr>
              <w:t>65 500,0</w:t>
            </w:r>
          </w:p>
        </w:tc>
      </w:tr>
      <w:tr w:rsidR="0020482B" w:rsidRPr="00CD7220" w14:paraId="0A299D82" w14:textId="77777777" w:rsidTr="00C14AF9">
        <w:tc>
          <w:tcPr>
            <w:tcW w:w="2410" w:type="dxa"/>
            <w:vMerge/>
            <w:tcBorders>
              <w:right w:val="nil"/>
            </w:tcBorders>
          </w:tcPr>
          <w:p w14:paraId="0E7B3D12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nil"/>
            </w:tcBorders>
          </w:tcPr>
          <w:p w14:paraId="28E29E01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D44443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8526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CF3B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EEC4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90FF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5E87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73D5A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</w:tr>
      <w:tr w:rsidR="0020482B" w:rsidRPr="00CD7220" w14:paraId="1F5A7B6A" w14:textId="77777777" w:rsidTr="00C14AF9">
        <w:tc>
          <w:tcPr>
            <w:tcW w:w="2410" w:type="dxa"/>
            <w:vMerge/>
            <w:tcBorders>
              <w:right w:val="nil"/>
            </w:tcBorders>
          </w:tcPr>
          <w:p w14:paraId="798C48B5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nil"/>
            </w:tcBorders>
          </w:tcPr>
          <w:p w14:paraId="15CE48B5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C81276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F005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974E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5A9D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F342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E3A0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230E4" w14:textId="77777777" w:rsidR="0020482B" w:rsidRPr="00CD7220" w:rsidRDefault="0020482B" w:rsidP="00C86CD0">
            <w:pPr>
              <w:jc w:val="center"/>
              <w:rPr>
                <w:sz w:val="24"/>
                <w:szCs w:val="24"/>
              </w:rPr>
            </w:pPr>
            <w:r w:rsidRPr="00CD7220">
              <w:rPr>
                <w:sz w:val="24"/>
                <w:szCs w:val="24"/>
              </w:rPr>
              <w:t>0</w:t>
            </w:r>
          </w:p>
        </w:tc>
      </w:tr>
      <w:tr w:rsidR="0020482B" w:rsidRPr="00CD7220" w14:paraId="03F24CBF" w14:textId="77777777" w:rsidTr="00C14AF9">
        <w:tc>
          <w:tcPr>
            <w:tcW w:w="2410" w:type="dxa"/>
            <w:vMerge/>
            <w:tcBorders>
              <w:right w:val="nil"/>
            </w:tcBorders>
          </w:tcPr>
          <w:p w14:paraId="6D3D4A3A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nil"/>
            </w:tcBorders>
          </w:tcPr>
          <w:p w14:paraId="6355802A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2B714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62B7" w14:textId="77777777" w:rsidR="0020482B" w:rsidRPr="00CD7220" w:rsidRDefault="0020482B" w:rsidP="00C86CD0">
            <w:pPr>
              <w:adjustRightInd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E844" w14:textId="77777777" w:rsidR="0020482B" w:rsidRPr="00CD7220" w:rsidRDefault="0020482B" w:rsidP="00C86CD0">
            <w:pPr>
              <w:adjustRightInd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2DC1" w14:textId="77777777" w:rsidR="0020482B" w:rsidRPr="00CD7220" w:rsidRDefault="0020482B" w:rsidP="00C86CD0">
            <w:pPr>
              <w:adjustRightInd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0FAA" w14:textId="77777777" w:rsidR="0020482B" w:rsidRPr="00CD7220" w:rsidRDefault="0020482B" w:rsidP="00C86CD0">
            <w:pPr>
              <w:adjustRightInd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E2B3" w14:textId="77777777" w:rsidR="0020482B" w:rsidRPr="00CD7220" w:rsidRDefault="0020482B" w:rsidP="00C86CD0">
            <w:pPr>
              <w:adjustRightInd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A9CE7" w14:textId="77777777" w:rsidR="0020482B" w:rsidRPr="00CD7220" w:rsidRDefault="0020482B" w:rsidP="00C86CD0">
            <w:pPr>
              <w:adjustRightInd w:val="0"/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</w:tr>
      <w:tr w:rsidR="0020482B" w:rsidRPr="00CD7220" w14:paraId="32778E22" w14:textId="77777777" w:rsidTr="00C14AF9">
        <w:tc>
          <w:tcPr>
            <w:tcW w:w="2410" w:type="dxa"/>
            <w:vMerge/>
            <w:tcBorders>
              <w:bottom w:val="single" w:sz="4" w:space="0" w:color="auto"/>
              <w:right w:val="nil"/>
            </w:tcBorders>
          </w:tcPr>
          <w:p w14:paraId="0176F490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B90DC21" w14:textId="77777777" w:rsidR="0020482B" w:rsidRPr="00CD7220" w:rsidRDefault="0020482B" w:rsidP="00C86CD0">
            <w:pPr>
              <w:adjustRightInd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9B117" w14:textId="77777777" w:rsidR="0020482B" w:rsidRPr="00CD7220" w:rsidRDefault="0020482B" w:rsidP="00C86CD0">
            <w:pPr>
              <w:adjustRightInd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CD7220">
              <w:rPr>
                <w:rFonts w:eastAsiaTheme="minorEastAsia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68CA" w14:textId="77777777" w:rsidR="0020482B" w:rsidRPr="00CD7220" w:rsidRDefault="0020482B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7220">
              <w:rPr>
                <w:rFonts w:eastAsia="Times New Roman"/>
                <w:sz w:val="24"/>
                <w:szCs w:val="24"/>
                <w:lang w:eastAsia="ru-RU"/>
              </w:rPr>
              <w:t>25 500,0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F862" w14:textId="77777777" w:rsidR="0020482B" w:rsidRPr="00CD7220" w:rsidRDefault="0020482B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7220">
              <w:rPr>
                <w:rFonts w:eastAsia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89C3" w14:textId="77777777" w:rsidR="0020482B" w:rsidRPr="00CD7220" w:rsidRDefault="0020482B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7220">
              <w:rPr>
                <w:rFonts w:eastAsia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E697" w14:textId="77777777" w:rsidR="0020482B" w:rsidRPr="00CD7220" w:rsidRDefault="0020482B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7220">
              <w:rPr>
                <w:rFonts w:eastAsia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0064C" w14:textId="77777777" w:rsidR="0020482B" w:rsidRPr="00CD7220" w:rsidRDefault="0020482B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7220">
              <w:rPr>
                <w:rFonts w:eastAsia="Times New Roman"/>
                <w:sz w:val="24"/>
                <w:szCs w:val="24"/>
                <w:lang w:eastAsia="ru-RU"/>
              </w:rPr>
              <w:t>10 000,0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E6A7A" w14:textId="77777777" w:rsidR="0020482B" w:rsidRPr="00CD7220" w:rsidRDefault="0020482B" w:rsidP="00C86CD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D7220">
              <w:rPr>
                <w:rFonts w:eastAsia="Times New Roman"/>
                <w:sz w:val="24"/>
                <w:szCs w:val="24"/>
                <w:lang w:eastAsia="ru-RU"/>
              </w:rPr>
              <w:t>65 500,0</w:t>
            </w:r>
          </w:p>
        </w:tc>
      </w:tr>
    </w:tbl>
    <w:p w14:paraId="2F947098" w14:textId="77777777" w:rsidR="0020482B" w:rsidRPr="00C778FE" w:rsidRDefault="0020482B" w:rsidP="0020482B">
      <w:pPr>
        <w:adjustRightInd w:val="0"/>
        <w:jc w:val="both"/>
        <w:rPr>
          <w:rFonts w:cs="Times New Roman"/>
          <w:sz w:val="24"/>
          <w:szCs w:val="24"/>
        </w:rPr>
      </w:pPr>
    </w:p>
    <w:p w14:paraId="6CB03136" w14:textId="77777777" w:rsidR="0020482B" w:rsidRPr="00C778FE" w:rsidRDefault="0020482B" w:rsidP="0020482B">
      <w:pPr>
        <w:adjustRightInd w:val="0"/>
        <w:jc w:val="both"/>
        <w:rPr>
          <w:rFonts w:cs="Times New Roman"/>
          <w:sz w:val="24"/>
          <w:szCs w:val="24"/>
        </w:rPr>
      </w:pPr>
      <w:r w:rsidRPr="00C778FE">
        <w:rPr>
          <w:rFonts w:cs="Times New Roman"/>
          <w:sz w:val="24"/>
          <w:szCs w:val="24"/>
        </w:rPr>
        <w:br w:type="page"/>
      </w:r>
    </w:p>
    <w:p w14:paraId="3E5CD516" w14:textId="77777777" w:rsidR="0020482B" w:rsidRPr="00C778FE" w:rsidRDefault="0020482B" w:rsidP="0020482B">
      <w:pPr>
        <w:pStyle w:val="1"/>
        <w:spacing w:before="0"/>
        <w:rPr>
          <w:rStyle w:val="af4"/>
          <w:b/>
          <w:bCs w:val="0"/>
          <w:sz w:val="20"/>
          <w:szCs w:val="21"/>
        </w:rPr>
      </w:pPr>
    </w:p>
    <w:p w14:paraId="05C34A6F" w14:textId="3C366B83" w:rsidR="00C14AF9" w:rsidRPr="00CD7220" w:rsidRDefault="00C14AF9" w:rsidP="00C14AF9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10</w:t>
      </w:r>
    </w:p>
    <w:p w14:paraId="300B273E" w14:textId="77777777" w:rsidR="00C14AF9" w:rsidRPr="00CD7220" w:rsidRDefault="00C14AF9" w:rsidP="00C14AF9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14:paraId="36ED41BA" w14:textId="77777777" w:rsidR="00C14AF9" w:rsidRPr="00CD7220" w:rsidRDefault="00C14AF9" w:rsidP="00C14AF9">
      <w:pPr>
        <w:pStyle w:val="ConsPlusNormal"/>
        <w:ind w:left="9639"/>
        <w:jc w:val="right"/>
        <w:rPr>
          <w:rFonts w:ascii="Arial" w:hAnsi="Arial" w:cs="Arial"/>
          <w:sz w:val="24"/>
          <w:szCs w:val="24"/>
        </w:rPr>
      </w:pPr>
      <w:r w:rsidRPr="00CD7220">
        <w:rPr>
          <w:rFonts w:ascii="Arial" w:hAnsi="Arial" w:cs="Arial"/>
          <w:sz w:val="24"/>
          <w:szCs w:val="24"/>
        </w:rPr>
        <w:t>от 05.04.2022 № 404-ПГ</w:t>
      </w:r>
    </w:p>
    <w:p w14:paraId="30D740DC" w14:textId="77777777" w:rsidR="0020482B" w:rsidRPr="00C778FE" w:rsidRDefault="0020482B" w:rsidP="0020482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CDFF86F" w14:textId="77777777" w:rsidR="0020482B" w:rsidRPr="00C14AF9" w:rsidRDefault="0020482B" w:rsidP="0020482B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C14AF9">
        <w:rPr>
          <w:rFonts w:ascii="Arial" w:hAnsi="Arial" w:cs="Arial"/>
          <w:sz w:val="24"/>
          <w:szCs w:val="24"/>
        </w:rPr>
        <w:t>Перечень</w:t>
      </w:r>
      <w:r w:rsidRPr="00C14AF9">
        <w:rPr>
          <w:rFonts w:ascii="Arial" w:hAnsi="Arial" w:cs="Arial"/>
          <w:sz w:val="24"/>
          <w:szCs w:val="24"/>
        </w:rPr>
        <w:br/>
        <w:t>мероприятий подпрограммы IV «Развитие потребительского рынка и услуг»</w:t>
      </w:r>
    </w:p>
    <w:p w14:paraId="474AA339" w14:textId="77777777" w:rsidR="0020482B" w:rsidRPr="00C778FE" w:rsidRDefault="0020482B" w:rsidP="0020482B">
      <w:pPr>
        <w:adjustRightInd w:val="0"/>
        <w:jc w:val="both"/>
        <w:rPr>
          <w:rFonts w:cs="Times New Roman"/>
          <w:sz w:val="24"/>
          <w:szCs w:val="24"/>
        </w:rPr>
      </w:pPr>
    </w:p>
    <w:tbl>
      <w:tblPr>
        <w:tblW w:w="15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55"/>
        <w:gridCol w:w="1747"/>
        <w:gridCol w:w="1130"/>
        <w:gridCol w:w="149"/>
        <w:gridCol w:w="61"/>
        <w:gridCol w:w="661"/>
        <w:gridCol w:w="22"/>
        <w:gridCol w:w="50"/>
        <w:gridCol w:w="728"/>
        <w:gridCol w:w="13"/>
        <w:gridCol w:w="40"/>
        <w:gridCol w:w="752"/>
        <w:gridCol w:w="30"/>
        <w:gridCol w:w="775"/>
        <w:gridCol w:w="11"/>
        <w:gridCol w:w="799"/>
        <w:gridCol w:w="805"/>
        <w:gridCol w:w="1370"/>
        <w:gridCol w:w="1843"/>
      </w:tblGrid>
      <w:tr w:rsidR="0020482B" w:rsidRPr="00C14AF9" w14:paraId="5829D431" w14:textId="77777777" w:rsidTr="00C14AF9">
        <w:trPr>
          <w:trHeight w:val="865"/>
        </w:trPr>
        <w:tc>
          <w:tcPr>
            <w:tcW w:w="567" w:type="dxa"/>
            <w:vMerge w:val="restart"/>
          </w:tcPr>
          <w:p w14:paraId="1564A6F0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14:paraId="516507DF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77" w:type="dxa"/>
            <w:vMerge w:val="restart"/>
          </w:tcPr>
          <w:p w14:paraId="2BEBE92E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655" w:type="dxa"/>
            <w:vMerge w:val="restart"/>
          </w:tcPr>
          <w:p w14:paraId="145D4428" w14:textId="77777777" w:rsidR="0020482B" w:rsidRPr="00C14AF9" w:rsidRDefault="0020482B" w:rsidP="00C86CD0">
            <w:pPr>
              <w:adjustRightInd w:val="0"/>
              <w:ind w:firstLine="42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747" w:type="dxa"/>
            <w:vMerge w:val="restart"/>
          </w:tcPr>
          <w:p w14:paraId="590C8015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9" w:type="dxa"/>
            <w:gridSpan w:val="2"/>
            <w:vMerge w:val="restart"/>
          </w:tcPr>
          <w:p w14:paraId="4F9A7F64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финан-сирования</w:t>
            </w:r>
            <w:proofErr w:type="spellEnd"/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ме-</w:t>
            </w:r>
            <w:proofErr w:type="spellStart"/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роприятия</w:t>
            </w:r>
            <w:proofErr w:type="spellEnd"/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в году, </w:t>
            </w:r>
            <w:proofErr w:type="spellStart"/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предше-ствующем</w:t>
            </w:r>
            <w:proofErr w:type="spellEnd"/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году начала реализации муниципальной программы (тыс. руб.)</w:t>
            </w:r>
          </w:p>
        </w:tc>
        <w:tc>
          <w:tcPr>
            <w:tcW w:w="744" w:type="dxa"/>
            <w:gridSpan w:val="3"/>
            <w:vMerge w:val="restart"/>
          </w:tcPr>
          <w:p w14:paraId="75161064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4003" w:type="dxa"/>
            <w:gridSpan w:val="10"/>
          </w:tcPr>
          <w:p w14:paraId="6A7FD033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370" w:type="dxa"/>
            <w:vMerge w:val="restart"/>
          </w:tcPr>
          <w:p w14:paraId="446328BE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843" w:type="dxa"/>
            <w:vMerge w:val="restart"/>
          </w:tcPr>
          <w:p w14:paraId="2B1ED04D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Результаты выполнения мероприятия Подпрограммы</w:t>
            </w:r>
          </w:p>
        </w:tc>
      </w:tr>
      <w:tr w:rsidR="0020482B" w:rsidRPr="00C14AF9" w14:paraId="70BE175A" w14:textId="77777777" w:rsidTr="00C14AF9">
        <w:tc>
          <w:tcPr>
            <w:tcW w:w="567" w:type="dxa"/>
            <w:vMerge/>
          </w:tcPr>
          <w:p w14:paraId="57BE3ACF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14:paraId="37E2FD54" w14:textId="77777777" w:rsidR="0020482B" w:rsidRPr="00C14AF9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Merge/>
          </w:tcPr>
          <w:p w14:paraId="1A1D4919" w14:textId="77777777" w:rsidR="0020482B" w:rsidRPr="00C14AF9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vMerge/>
          </w:tcPr>
          <w:p w14:paraId="708A05CB" w14:textId="77777777" w:rsidR="0020482B" w:rsidRPr="00C14AF9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14:paraId="7A0D220C" w14:textId="77777777" w:rsidR="0020482B" w:rsidRPr="00C14AF9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3"/>
            <w:vMerge/>
          </w:tcPr>
          <w:p w14:paraId="64E01660" w14:textId="77777777" w:rsidR="0020482B" w:rsidRPr="00C14AF9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gridSpan w:val="3"/>
          </w:tcPr>
          <w:p w14:paraId="03C74FFF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2020 </w:t>
            </w:r>
          </w:p>
          <w:p w14:paraId="1054AB6D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92" w:type="dxa"/>
            <w:gridSpan w:val="2"/>
          </w:tcPr>
          <w:p w14:paraId="1B413A82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2021 </w:t>
            </w:r>
          </w:p>
          <w:p w14:paraId="306E52C3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05" w:type="dxa"/>
            <w:gridSpan w:val="2"/>
          </w:tcPr>
          <w:p w14:paraId="1369CBE6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2022 </w:t>
            </w:r>
          </w:p>
          <w:p w14:paraId="5CBFEDDA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10" w:type="dxa"/>
            <w:gridSpan w:val="2"/>
          </w:tcPr>
          <w:p w14:paraId="4A149FFB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2023 </w:t>
            </w:r>
          </w:p>
          <w:p w14:paraId="144A4D95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05" w:type="dxa"/>
          </w:tcPr>
          <w:p w14:paraId="018F081A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2024 </w:t>
            </w:r>
          </w:p>
          <w:p w14:paraId="67367F0C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70" w:type="dxa"/>
            <w:vMerge/>
          </w:tcPr>
          <w:p w14:paraId="30B4D2A4" w14:textId="77777777" w:rsidR="0020482B" w:rsidRPr="00C14AF9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401B65F" w14:textId="77777777" w:rsidR="0020482B" w:rsidRPr="00C14AF9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013E7630" w14:textId="77777777" w:rsidTr="00C14AF9">
        <w:trPr>
          <w:trHeight w:val="283"/>
        </w:trPr>
        <w:tc>
          <w:tcPr>
            <w:tcW w:w="567" w:type="dxa"/>
            <w:vAlign w:val="center"/>
          </w:tcPr>
          <w:p w14:paraId="4792C46B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14:paraId="648605ED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" w:type="dxa"/>
            <w:vAlign w:val="center"/>
          </w:tcPr>
          <w:p w14:paraId="049E32C3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7" w:type="dxa"/>
            <w:vAlign w:val="center"/>
          </w:tcPr>
          <w:p w14:paraId="440E1844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9" w:type="dxa"/>
            <w:gridSpan w:val="2"/>
            <w:vAlign w:val="center"/>
          </w:tcPr>
          <w:p w14:paraId="6BC5AFBC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4" w:type="dxa"/>
            <w:gridSpan w:val="3"/>
            <w:vAlign w:val="center"/>
          </w:tcPr>
          <w:p w14:paraId="19F3A0A2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1" w:type="dxa"/>
            <w:gridSpan w:val="3"/>
            <w:vAlign w:val="center"/>
          </w:tcPr>
          <w:p w14:paraId="32661888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2" w:type="dxa"/>
            <w:gridSpan w:val="2"/>
            <w:vAlign w:val="center"/>
          </w:tcPr>
          <w:p w14:paraId="11C7DD4B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5" w:type="dxa"/>
            <w:gridSpan w:val="2"/>
            <w:vAlign w:val="center"/>
          </w:tcPr>
          <w:p w14:paraId="3B814F74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0" w:type="dxa"/>
            <w:gridSpan w:val="2"/>
            <w:vAlign w:val="center"/>
          </w:tcPr>
          <w:p w14:paraId="6AD1DA5F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5" w:type="dxa"/>
            <w:vAlign w:val="center"/>
          </w:tcPr>
          <w:p w14:paraId="0FB3686C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70" w:type="dxa"/>
            <w:vAlign w:val="center"/>
          </w:tcPr>
          <w:p w14:paraId="70B9BF17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vAlign w:val="center"/>
          </w:tcPr>
          <w:p w14:paraId="20E4B69D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</w:tr>
      <w:tr w:rsidR="0020482B" w:rsidRPr="00C14AF9" w14:paraId="59157A14" w14:textId="77777777" w:rsidTr="00C14AF9">
        <w:trPr>
          <w:trHeight w:val="283"/>
        </w:trPr>
        <w:tc>
          <w:tcPr>
            <w:tcW w:w="567" w:type="dxa"/>
            <w:vMerge w:val="restart"/>
          </w:tcPr>
          <w:p w14:paraId="5448B80C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4C98F70" w14:textId="77777777" w:rsidR="0020482B" w:rsidRPr="00C14AF9" w:rsidRDefault="0020482B" w:rsidP="00C86CD0">
            <w:pPr>
              <w:adjustRightInd w:val="0"/>
              <w:rPr>
                <w:iCs/>
                <w:sz w:val="20"/>
                <w:szCs w:val="20"/>
              </w:rPr>
            </w:pPr>
            <w:r w:rsidRPr="00C14AF9">
              <w:rPr>
                <w:iCs/>
                <w:sz w:val="20"/>
                <w:szCs w:val="20"/>
              </w:rPr>
              <w:t>Основное мероприятие 01.</w:t>
            </w:r>
          </w:p>
          <w:p w14:paraId="439069EB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163C38FC" w14:textId="77777777" w:rsidR="0020482B" w:rsidRPr="00C14AF9" w:rsidRDefault="0020482B" w:rsidP="00C86CD0">
            <w:pPr>
              <w:ind w:hanging="100"/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1F62E282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2F98493A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28 000,0</w:t>
            </w:r>
          </w:p>
        </w:tc>
        <w:tc>
          <w:tcPr>
            <w:tcW w:w="744" w:type="dxa"/>
            <w:gridSpan w:val="3"/>
            <w:shd w:val="clear" w:color="auto" w:fill="auto"/>
          </w:tcPr>
          <w:p w14:paraId="003E1229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65 500,0</w:t>
            </w:r>
          </w:p>
        </w:tc>
        <w:tc>
          <w:tcPr>
            <w:tcW w:w="791" w:type="dxa"/>
            <w:gridSpan w:val="3"/>
            <w:shd w:val="clear" w:color="auto" w:fill="auto"/>
          </w:tcPr>
          <w:p w14:paraId="684B6B6F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25 500,0</w:t>
            </w:r>
          </w:p>
        </w:tc>
        <w:tc>
          <w:tcPr>
            <w:tcW w:w="792" w:type="dxa"/>
            <w:gridSpan w:val="2"/>
            <w:shd w:val="clear" w:color="auto" w:fill="auto"/>
          </w:tcPr>
          <w:p w14:paraId="3065788A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10 000,0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3FCE079F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10 000,0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E072F29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10 000,0</w:t>
            </w:r>
          </w:p>
        </w:tc>
        <w:tc>
          <w:tcPr>
            <w:tcW w:w="805" w:type="dxa"/>
            <w:shd w:val="clear" w:color="auto" w:fill="auto"/>
          </w:tcPr>
          <w:p w14:paraId="54A90DE9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10 000,0</w:t>
            </w:r>
          </w:p>
        </w:tc>
        <w:tc>
          <w:tcPr>
            <w:tcW w:w="1370" w:type="dxa"/>
            <w:vMerge w:val="restart"/>
          </w:tcPr>
          <w:p w14:paraId="74879190" w14:textId="39B55E58" w:rsidR="0020482B" w:rsidRPr="00C14AF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  <w:vMerge w:val="restart"/>
          </w:tcPr>
          <w:p w14:paraId="0FE82D10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73395304" w14:textId="77777777" w:rsidTr="00C14AF9">
        <w:trPr>
          <w:trHeight w:val="414"/>
        </w:trPr>
        <w:tc>
          <w:tcPr>
            <w:tcW w:w="567" w:type="dxa"/>
            <w:vMerge/>
          </w:tcPr>
          <w:p w14:paraId="27F9451B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0DCEF9B" w14:textId="77777777" w:rsidR="0020482B" w:rsidRPr="00C14AF9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56E0DC22" w14:textId="77777777" w:rsidR="0020482B" w:rsidRPr="00C14AF9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auto" w:fill="auto"/>
          </w:tcPr>
          <w:p w14:paraId="0B69E17E" w14:textId="77777777" w:rsidR="0020482B" w:rsidRPr="00C14AF9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77FC49C7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3"/>
            <w:shd w:val="clear" w:color="auto" w:fill="auto"/>
          </w:tcPr>
          <w:p w14:paraId="24A7618A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gridSpan w:val="3"/>
            <w:shd w:val="clear" w:color="auto" w:fill="auto"/>
          </w:tcPr>
          <w:p w14:paraId="4455A38E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2" w:type="dxa"/>
            <w:gridSpan w:val="2"/>
            <w:shd w:val="clear" w:color="auto" w:fill="auto"/>
          </w:tcPr>
          <w:p w14:paraId="24704FCF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03B28E25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7403E207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shd w:val="clear" w:color="auto" w:fill="auto"/>
          </w:tcPr>
          <w:p w14:paraId="54031669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0" w:type="dxa"/>
            <w:vMerge/>
          </w:tcPr>
          <w:p w14:paraId="157F9B54" w14:textId="77777777" w:rsidR="0020482B" w:rsidRPr="00C14AF9" w:rsidRDefault="0020482B" w:rsidP="00C86CD0">
            <w:pPr>
              <w:adjustRightInd w:val="0"/>
              <w:ind w:firstLine="72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5B76AF8B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3AF00118" w14:textId="77777777" w:rsidTr="00C14AF9">
        <w:trPr>
          <w:trHeight w:val="414"/>
        </w:trPr>
        <w:tc>
          <w:tcPr>
            <w:tcW w:w="567" w:type="dxa"/>
            <w:vMerge/>
          </w:tcPr>
          <w:p w14:paraId="7932B364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918F5BF" w14:textId="77777777" w:rsidR="0020482B" w:rsidRPr="00C14AF9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3D9861F3" w14:textId="77777777" w:rsidR="0020482B" w:rsidRPr="00C14AF9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auto" w:fill="auto"/>
          </w:tcPr>
          <w:p w14:paraId="19F27EA5" w14:textId="77777777" w:rsidR="0020482B" w:rsidRPr="00C14AF9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06F151D8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3"/>
            <w:shd w:val="clear" w:color="auto" w:fill="auto"/>
          </w:tcPr>
          <w:p w14:paraId="72DD6D09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gridSpan w:val="3"/>
            <w:shd w:val="clear" w:color="auto" w:fill="auto"/>
          </w:tcPr>
          <w:p w14:paraId="33ACDA7F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2" w:type="dxa"/>
            <w:gridSpan w:val="2"/>
            <w:shd w:val="clear" w:color="auto" w:fill="auto"/>
          </w:tcPr>
          <w:p w14:paraId="09470717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04E7C5BD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4A99A8F8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shd w:val="clear" w:color="auto" w:fill="auto"/>
          </w:tcPr>
          <w:p w14:paraId="03F40C9C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0" w:type="dxa"/>
            <w:vMerge/>
          </w:tcPr>
          <w:p w14:paraId="44948055" w14:textId="77777777" w:rsidR="0020482B" w:rsidRPr="00C14AF9" w:rsidRDefault="0020482B" w:rsidP="00C86CD0">
            <w:pPr>
              <w:adjustRightInd w:val="0"/>
              <w:ind w:firstLine="72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100C178C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24050C6A" w14:textId="77777777" w:rsidTr="00C14AF9">
        <w:trPr>
          <w:trHeight w:val="414"/>
        </w:trPr>
        <w:tc>
          <w:tcPr>
            <w:tcW w:w="567" w:type="dxa"/>
            <w:vMerge/>
          </w:tcPr>
          <w:p w14:paraId="2466C824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618DF6D" w14:textId="77777777" w:rsidR="0020482B" w:rsidRPr="00C14AF9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534023FA" w14:textId="77777777" w:rsidR="0020482B" w:rsidRPr="00C14AF9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auto" w:fill="auto"/>
          </w:tcPr>
          <w:p w14:paraId="5EB0FD51" w14:textId="77777777" w:rsidR="0020482B" w:rsidRPr="00C14AF9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46F301EA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28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744" w:type="dxa"/>
            <w:gridSpan w:val="3"/>
            <w:shd w:val="clear" w:color="auto" w:fill="auto"/>
          </w:tcPr>
          <w:p w14:paraId="739D40A7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65 500,0</w:t>
            </w:r>
          </w:p>
        </w:tc>
        <w:tc>
          <w:tcPr>
            <w:tcW w:w="791" w:type="dxa"/>
            <w:gridSpan w:val="3"/>
            <w:shd w:val="clear" w:color="auto" w:fill="auto"/>
          </w:tcPr>
          <w:p w14:paraId="72C62DEB" w14:textId="77777777" w:rsidR="0020482B" w:rsidRPr="00C14AF9" w:rsidRDefault="0020482B" w:rsidP="00C86CD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25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92" w:type="dxa"/>
            <w:gridSpan w:val="2"/>
            <w:shd w:val="clear" w:color="auto" w:fill="auto"/>
          </w:tcPr>
          <w:p w14:paraId="37DC75E6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1FA3D731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6B833616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05" w:type="dxa"/>
            <w:shd w:val="clear" w:color="auto" w:fill="auto"/>
          </w:tcPr>
          <w:p w14:paraId="23BEC82E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370" w:type="dxa"/>
            <w:vMerge/>
          </w:tcPr>
          <w:p w14:paraId="69124C9F" w14:textId="77777777" w:rsidR="0020482B" w:rsidRPr="00C14AF9" w:rsidRDefault="0020482B" w:rsidP="00C86CD0">
            <w:pPr>
              <w:adjustRightInd w:val="0"/>
              <w:ind w:firstLine="72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E126DA3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1CD4AB85" w14:textId="77777777" w:rsidTr="00C14AF9">
        <w:trPr>
          <w:trHeight w:val="414"/>
        </w:trPr>
        <w:tc>
          <w:tcPr>
            <w:tcW w:w="567" w:type="dxa"/>
            <w:vMerge w:val="restart"/>
          </w:tcPr>
          <w:p w14:paraId="70B9FE45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A5C8D03" w14:textId="77777777" w:rsidR="0020482B" w:rsidRPr="00C14AF9" w:rsidRDefault="0020482B" w:rsidP="00C86CD0">
            <w:pPr>
              <w:adjustRightInd w:val="0"/>
              <w:rPr>
                <w:iCs/>
                <w:sz w:val="20"/>
                <w:szCs w:val="20"/>
              </w:rPr>
            </w:pPr>
            <w:r w:rsidRPr="00C14AF9">
              <w:rPr>
                <w:iCs/>
                <w:sz w:val="20"/>
                <w:szCs w:val="20"/>
              </w:rPr>
              <w:t>Мероприятие 01.01</w:t>
            </w:r>
          </w:p>
          <w:p w14:paraId="3B9A6DF4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 xml:space="preserve">Содействие вводу </w:t>
            </w:r>
            <w:r w:rsidRPr="00C14AF9">
              <w:rPr>
                <w:sz w:val="20"/>
                <w:szCs w:val="20"/>
              </w:rPr>
              <w:lastRenderedPageBreak/>
              <w:t>(строительству) новых современных объектов потребительского рынка и услуг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2E78F685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747" w:type="dxa"/>
            <w:shd w:val="clear" w:color="auto" w:fill="auto"/>
          </w:tcPr>
          <w:p w14:paraId="71960DBA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Итого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2499885E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28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744" w:type="dxa"/>
            <w:gridSpan w:val="3"/>
            <w:shd w:val="clear" w:color="auto" w:fill="auto"/>
          </w:tcPr>
          <w:p w14:paraId="311131ED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65 500,0</w:t>
            </w:r>
          </w:p>
        </w:tc>
        <w:tc>
          <w:tcPr>
            <w:tcW w:w="791" w:type="dxa"/>
            <w:gridSpan w:val="3"/>
            <w:shd w:val="clear" w:color="auto" w:fill="auto"/>
          </w:tcPr>
          <w:p w14:paraId="7BB51847" w14:textId="77777777" w:rsidR="0020482B" w:rsidRPr="00C14AF9" w:rsidRDefault="0020482B" w:rsidP="00C86CD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25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92" w:type="dxa"/>
            <w:gridSpan w:val="2"/>
            <w:shd w:val="clear" w:color="auto" w:fill="auto"/>
          </w:tcPr>
          <w:p w14:paraId="6D714B0F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2E59749D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38DB6FBF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05" w:type="dxa"/>
            <w:shd w:val="clear" w:color="auto" w:fill="auto"/>
          </w:tcPr>
          <w:p w14:paraId="555ABB84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370" w:type="dxa"/>
            <w:vMerge w:val="restart"/>
          </w:tcPr>
          <w:p w14:paraId="14D89B96" w14:textId="29D4FD96" w:rsidR="0020482B" w:rsidRPr="00C14AF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  <w:vMerge w:val="restart"/>
          </w:tcPr>
          <w:p w14:paraId="54D57ACB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2F19B4D4" w14:textId="77777777" w:rsidTr="00C14AF9">
        <w:trPr>
          <w:trHeight w:val="414"/>
        </w:trPr>
        <w:tc>
          <w:tcPr>
            <w:tcW w:w="567" w:type="dxa"/>
            <w:vMerge/>
          </w:tcPr>
          <w:p w14:paraId="25C4C4C4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8BD5691" w14:textId="77777777" w:rsidR="0020482B" w:rsidRPr="00C14AF9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62AEB777" w14:textId="77777777" w:rsidR="0020482B" w:rsidRPr="00C14AF9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auto" w:fill="auto"/>
          </w:tcPr>
          <w:p w14:paraId="63C1324F" w14:textId="77777777" w:rsidR="0020482B" w:rsidRPr="00C14AF9" w:rsidRDefault="0020482B" w:rsidP="00C86CD0">
            <w:pPr>
              <w:tabs>
                <w:tab w:val="center" w:pos="742"/>
              </w:tabs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05B3F7FD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28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744" w:type="dxa"/>
            <w:gridSpan w:val="3"/>
            <w:shd w:val="clear" w:color="auto" w:fill="auto"/>
          </w:tcPr>
          <w:p w14:paraId="643D5EFA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65 500,0</w:t>
            </w:r>
          </w:p>
        </w:tc>
        <w:tc>
          <w:tcPr>
            <w:tcW w:w="791" w:type="dxa"/>
            <w:gridSpan w:val="3"/>
            <w:shd w:val="clear" w:color="auto" w:fill="auto"/>
          </w:tcPr>
          <w:p w14:paraId="21719442" w14:textId="77777777" w:rsidR="0020482B" w:rsidRPr="00C14AF9" w:rsidRDefault="0020482B" w:rsidP="00C86CD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25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92" w:type="dxa"/>
            <w:gridSpan w:val="2"/>
            <w:shd w:val="clear" w:color="auto" w:fill="auto"/>
          </w:tcPr>
          <w:p w14:paraId="1D516FFC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5841DF60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722354FE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805" w:type="dxa"/>
            <w:shd w:val="clear" w:color="auto" w:fill="auto"/>
          </w:tcPr>
          <w:p w14:paraId="50807C6C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  <w:r w:rsidRPr="00C14AF9">
              <w:rPr>
                <w:sz w:val="20"/>
                <w:szCs w:val="20"/>
              </w:rPr>
              <w:t> 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370" w:type="dxa"/>
            <w:vMerge/>
          </w:tcPr>
          <w:p w14:paraId="6C3227A7" w14:textId="77777777" w:rsidR="0020482B" w:rsidRPr="00C14AF9" w:rsidRDefault="0020482B" w:rsidP="00C86CD0">
            <w:pPr>
              <w:adjustRightInd w:val="0"/>
              <w:ind w:firstLine="72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5B282B80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308977BC" w14:textId="77777777" w:rsidTr="00C14AF9">
        <w:trPr>
          <w:trHeight w:val="1247"/>
        </w:trPr>
        <w:tc>
          <w:tcPr>
            <w:tcW w:w="567" w:type="dxa"/>
          </w:tcPr>
          <w:p w14:paraId="083AEF01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7EF9F80" w14:textId="77777777" w:rsidR="0020482B" w:rsidRPr="00C14AF9" w:rsidRDefault="0020482B" w:rsidP="00C86CD0">
            <w:pPr>
              <w:adjustRightInd w:val="0"/>
              <w:rPr>
                <w:iCs/>
                <w:sz w:val="20"/>
                <w:szCs w:val="20"/>
              </w:rPr>
            </w:pPr>
            <w:r w:rsidRPr="00C14AF9">
              <w:rPr>
                <w:iCs/>
                <w:sz w:val="20"/>
                <w:szCs w:val="20"/>
              </w:rPr>
              <w:t>Мероприятие 01.02</w:t>
            </w:r>
          </w:p>
          <w:p w14:paraId="1EC6DCCD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655" w:type="dxa"/>
            <w:shd w:val="clear" w:color="auto" w:fill="auto"/>
          </w:tcPr>
          <w:p w14:paraId="4E115C25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0B08CFB6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6C152B8B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 xml:space="preserve">В пределах средств на обеспечение деятельности Администрации городского округа </w:t>
            </w:r>
          </w:p>
        </w:tc>
        <w:tc>
          <w:tcPr>
            <w:tcW w:w="1370" w:type="dxa"/>
          </w:tcPr>
          <w:p w14:paraId="033456B5" w14:textId="0E2E85C8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09EEFDC0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75E3A8C5" w14:textId="77777777" w:rsidTr="00C14AF9">
        <w:trPr>
          <w:trHeight w:val="454"/>
        </w:trPr>
        <w:tc>
          <w:tcPr>
            <w:tcW w:w="567" w:type="dxa"/>
          </w:tcPr>
          <w:p w14:paraId="24C32E9F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6EE0515A" w14:textId="77777777" w:rsidR="0020482B" w:rsidRPr="00C14AF9" w:rsidRDefault="0020482B" w:rsidP="00C86CD0">
            <w:pPr>
              <w:adjustRightInd w:val="0"/>
              <w:rPr>
                <w:iCs/>
                <w:sz w:val="20"/>
                <w:szCs w:val="20"/>
              </w:rPr>
            </w:pPr>
            <w:r w:rsidRPr="00C14AF9">
              <w:rPr>
                <w:iCs/>
                <w:sz w:val="20"/>
                <w:szCs w:val="20"/>
              </w:rPr>
              <w:t>Мероприятие 01.03</w:t>
            </w:r>
          </w:p>
          <w:p w14:paraId="2E9DEC1C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Организация и проведение «социальных»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</w:t>
            </w:r>
          </w:p>
        </w:tc>
        <w:tc>
          <w:tcPr>
            <w:tcW w:w="655" w:type="dxa"/>
            <w:shd w:val="clear" w:color="auto" w:fill="auto"/>
          </w:tcPr>
          <w:p w14:paraId="7B77BA85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3B3B840A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75455A0F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 xml:space="preserve">В пределах средств на обеспечение деятельности Администрации городского округа </w:t>
            </w:r>
          </w:p>
        </w:tc>
        <w:tc>
          <w:tcPr>
            <w:tcW w:w="1370" w:type="dxa"/>
          </w:tcPr>
          <w:p w14:paraId="009CD6E8" w14:textId="03B25FF6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1BED33A9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294CA5F1" w14:textId="77777777" w:rsidTr="00C14AF9">
        <w:trPr>
          <w:trHeight w:val="383"/>
        </w:trPr>
        <w:tc>
          <w:tcPr>
            <w:tcW w:w="567" w:type="dxa"/>
            <w:vMerge w:val="restart"/>
          </w:tcPr>
          <w:p w14:paraId="39CE72C2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0154EF9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Мероприятие 01.04</w:t>
            </w:r>
          </w:p>
          <w:p w14:paraId="0C837FC6" w14:textId="77777777" w:rsidR="0020482B" w:rsidRPr="00C14AF9" w:rsidRDefault="0020482B" w:rsidP="00C86CD0">
            <w:pPr>
              <w:adjustRightInd w:val="0"/>
              <w:rPr>
                <w:i/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 xml:space="preserve"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 </w:t>
            </w:r>
            <w:r w:rsidRPr="00C14AF9">
              <w:rPr>
                <w:iCs/>
                <w:sz w:val="20"/>
                <w:szCs w:val="20"/>
              </w:rPr>
              <w:t>Московской области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2BC99630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</w:t>
            </w:r>
          </w:p>
        </w:tc>
        <w:tc>
          <w:tcPr>
            <w:tcW w:w="1747" w:type="dxa"/>
            <w:shd w:val="clear" w:color="auto" w:fill="auto"/>
          </w:tcPr>
          <w:p w14:paraId="6F937F4F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Итого</w:t>
            </w:r>
          </w:p>
        </w:tc>
        <w:tc>
          <w:tcPr>
            <w:tcW w:w="1340" w:type="dxa"/>
            <w:gridSpan w:val="3"/>
            <w:shd w:val="clear" w:color="auto" w:fill="auto"/>
          </w:tcPr>
          <w:p w14:paraId="0887EBAB" w14:textId="77777777" w:rsidR="0020482B" w:rsidRPr="00C14AF9" w:rsidRDefault="0020482B" w:rsidP="00C86CD0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shd w:val="clear" w:color="auto" w:fill="auto"/>
          </w:tcPr>
          <w:p w14:paraId="6168BD3C" w14:textId="77777777" w:rsidR="0020482B" w:rsidRPr="00C14AF9" w:rsidRDefault="0020482B" w:rsidP="00C86CD0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auto" w:fill="auto"/>
          </w:tcPr>
          <w:p w14:paraId="0A3096E5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gridSpan w:val="2"/>
            <w:shd w:val="clear" w:color="auto" w:fill="auto"/>
          </w:tcPr>
          <w:p w14:paraId="0519787B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gridSpan w:val="2"/>
            <w:shd w:val="clear" w:color="auto" w:fill="auto"/>
          </w:tcPr>
          <w:p w14:paraId="3D2FBD62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6B812301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5428C55D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</w:tcPr>
          <w:p w14:paraId="3B285F1F" w14:textId="77777777" w:rsidR="0020482B" w:rsidRPr="00C14AF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16D5F60A" w14:textId="77777777" w:rsidR="0020482B" w:rsidRPr="00C14AF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С 2021 года мероприятие перенесено в подпрограмму </w:t>
            </w:r>
            <w:r w:rsidRPr="00C14AF9">
              <w:rPr>
                <w:rFonts w:eastAsiaTheme="minorEastAsia"/>
                <w:sz w:val="20"/>
                <w:szCs w:val="20"/>
                <w:lang w:val="en-US" w:eastAsia="ru-RU"/>
              </w:rPr>
              <w:t>III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«Комплексное развитие сельских территорий» муниципальной программы «Развитие 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сельского хозяйства».</w:t>
            </w:r>
          </w:p>
        </w:tc>
      </w:tr>
      <w:tr w:rsidR="0020482B" w:rsidRPr="00C14AF9" w14:paraId="4C05F9B9" w14:textId="77777777" w:rsidTr="00C14AF9">
        <w:trPr>
          <w:trHeight w:val="567"/>
        </w:trPr>
        <w:tc>
          <w:tcPr>
            <w:tcW w:w="567" w:type="dxa"/>
            <w:vMerge/>
          </w:tcPr>
          <w:p w14:paraId="7C86CCE3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A6F2576" w14:textId="77777777" w:rsidR="0020482B" w:rsidRPr="00C14AF9" w:rsidRDefault="0020482B" w:rsidP="00C86CD0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74FD0997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14:paraId="2A65CB03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40" w:type="dxa"/>
            <w:gridSpan w:val="3"/>
            <w:shd w:val="clear" w:color="auto" w:fill="auto"/>
          </w:tcPr>
          <w:p w14:paraId="1E29EDF6" w14:textId="77777777" w:rsidR="0020482B" w:rsidRPr="00C14AF9" w:rsidRDefault="0020482B" w:rsidP="00C86CD0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shd w:val="clear" w:color="auto" w:fill="auto"/>
          </w:tcPr>
          <w:p w14:paraId="499AAEDD" w14:textId="77777777" w:rsidR="0020482B" w:rsidRPr="00C14AF9" w:rsidRDefault="0020482B" w:rsidP="00C86CD0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auto" w:fill="auto"/>
          </w:tcPr>
          <w:p w14:paraId="4E332C7A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gridSpan w:val="2"/>
            <w:shd w:val="clear" w:color="auto" w:fill="auto"/>
          </w:tcPr>
          <w:p w14:paraId="1C3E1625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gridSpan w:val="2"/>
            <w:shd w:val="clear" w:color="auto" w:fill="auto"/>
          </w:tcPr>
          <w:p w14:paraId="14E44A68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15073DC4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51D954B4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0" w:type="dxa"/>
            <w:vMerge/>
          </w:tcPr>
          <w:p w14:paraId="199368B1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472405F9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1D83444E" w14:textId="77777777" w:rsidTr="00C14AF9">
        <w:trPr>
          <w:trHeight w:val="454"/>
        </w:trPr>
        <w:tc>
          <w:tcPr>
            <w:tcW w:w="567" w:type="dxa"/>
            <w:vMerge/>
          </w:tcPr>
          <w:p w14:paraId="1C4A0700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EFB47D7" w14:textId="77777777" w:rsidR="0020482B" w:rsidRPr="00C14AF9" w:rsidRDefault="0020482B" w:rsidP="00C86CD0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68FFEFD3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14:paraId="3DA060FF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340" w:type="dxa"/>
            <w:gridSpan w:val="3"/>
            <w:shd w:val="clear" w:color="auto" w:fill="auto"/>
          </w:tcPr>
          <w:p w14:paraId="4CB5ED54" w14:textId="77777777" w:rsidR="0020482B" w:rsidRPr="00C14AF9" w:rsidRDefault="0020482B" w:rsidP="00C86CD0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shd w:val="clear" w:color="auto" w:fill="auto"/>
          </w:tcPr>
          <w:p w14:paraId="7A5E8F6C" w14:textId="77777777" w:rsidR="0020482B" w:rsidRPr="00C14AF9" w:rsidRDefault="0020482B" w:rsidP="00C86CD0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gridSpan w:val="3"/>
            <w:shd w:val="clear" w:color="auto" w:fill="auto"/>
          </w:tcPr>
          <w:p w14:paraId="18B10F42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2" w:type="dxa"/>
            <w:gridSpan w:val="2"/>
            <w:shd w:val="clear" w:color="auto" w:fill="auto"/>
          </w:tcPr>
          <w:p w14:paraId="5BA3158A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6" w:type="dxa"/>
            <w:gridSpan w:val="2"/>
            <w:shd w:val="clear" w:color="auto" w:fill="auto"/>
          </w:tcPr>
          <w:p w14:paraId="1A7E42AD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9" w:type="dxa"/>
            <w:shd w:val="clear" w:color="auto" w:fill="auto"/>
          </w:tcPr>
          <w:p w14:paraId="78D09DC4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76416DDF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0" w:type="dxa"/>
            <w:vMerge/>
          </w:tcPr>
          <w:p w14:paraId="47210603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58F0809F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5E840CEB" w14:textId="77777777" w:rsidTr="00C14AF9">
        <w:trPr>
          <w:trHeight w:val="1825"/>
        </w:trPr>
        <w:tc>
          <w:tcPr>
            <w:tcW w:w="567" w:type="dxa"/>
          </w:tcPr>
          <w:p w14:paraId="4FE0376E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67BB61A8" w14:textId="77777777" w:rsidR="0020482B" w:rsidRPr="00C14AF9" w:rsidRDefault="0020482B" w:rsidP="00C86CD0">
            <w:pPr>
              <w:adjustRightInd w:val="0"/>
              <w:rPr>
                <w:iCs/>
                <w:sz w:val="20"/>
                <w:szCs w:val="20"/>
              </w:rPr>
            </w:pPr>
            <w:r w:rsidRPr="00C14AF9">
              <w:rPr>
                <w:iCs/>
                <w:sz w:val="20"/>
                <w:szCs w:val="20"/>
              </w:rPr>
              <w:t>Мероприятие 01.05</w:t>
            </w:r>
          </w:p>
          <w:p w14:paraId="1A9E5D0C" w14:textId="77777777" w:rsidR="0020482B" w:rsidRPr="00C14AF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sz w:val="20"/>
                <w:szCs w:val="20"/>
              </w:rPr>
              <w:t>Разработка, согласование и утверждение</w:t>
            </w:r>
            <w:r w:rsidRPr="00C14AF9">
              <w:rPr>
                <w:iCs/>
                <w:sz w:val="20"/>
                <w:szCs w:val="20"/>
              </w:rPr>
              <w:t xml:space="preserve"> </w:t>
            </w:r>
            <w:r w:rsidRPr="00C14AF9">
              <w:rPr>
                <w:sz w:val="20"/>
                <w:szCs w:val="20"/>
              </w:rPr>
              <w:t>в муниципальном образовании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655" w:type="dxa"/>
            <w:shd w:val="clear" w:color="auto" w:fill="auto"/>
          </w:tcPr>
          <w:p w14:paraId="4864683B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4EFF753A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39410B16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 пределах средств на обеспечение деятельности Администрации городского округа</w:t>
            </w:r>
          </w:p>
        </w:tc>
        <w:tc>
          <w:tcPr>
            <w:tcW w:w="1370" w:type="dxa"/>
          </w:tcPr>
          <w:p w14:paraId="0F531CBE" w14:textId="4E3168FD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02825F06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4E7C17C9" w14:textId="77777777" w:rsidTr="00C14AF9">
        <w:trPr>
          <w:trHeight w:val="512"/>
        </w:trPr>
        <w:tc>
          <w:tcPr>
            <w:tcW w:w="567" w:type="dxa"/>
            <w:vMerge w:val="restart"/>
          </w:tcPr>
          <w:p w14:paraId="0AF085DE" w14:textId="77777777" w:rsidR="0020482B" w:rsidRPr="00C14AF9" w:rsidRDefault="0020482B" w:rsidP="00C86CD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84C4EBE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Мероприятие 01.06</w:t>
            </w:r>
          </w:p>
          <w:p w14:paraId="3275B899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69379CCC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1587286F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7D26FA7E" w14:textId="77777777" w:rsidR="0020482B" w:rsidRPr="00C14AF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3"/>
            <w:shd w:val="clear" w:color="auto" w:fill="auto"/>
          </w:tcPr>
          <w:p w14:paraId="5B64C19D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gridSpan w:val="3"/>
            <w:shd w:val="clear" w:color="auto" w:fill="auto"/>
          </w:tcPr>
          <w:p w14:paraId="43647808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2" w:type="dxa"/>
            <w:gridSpan w:val="2"/>
            <w:shd w:val="clear" w:color="auto" w:fill="auto"/>
          </w:tcPr>
          <w:p w14:paraId="005D9623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21557E48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67DA4129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shd w:val="clear" w:color="auto" w:fill="auto"/>
          </w:tcPr>
          <w:p w14:paraId="3B02A22E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0" w:type="dxa"/>
            <w:vMerge w:val="restart"/>
          </w:tcPr>
          <w:p w14:paraId="6F1481D8" w14:textId="7B0B22D5" w:rsidR="0020482B" w:rsidRPr="00C14AF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  <w:vMerge w:val="restart"/>
          </w:tcPr>
          <w:p w14:paraId="00C63216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485D21DB" w14:textId="77777777" w:rsidTr="00C14AF9">
        <w:trPr>
          <w:trHeight w:val="513"/>
        </w:trPr>
        <w:tc>
          <w:tcPr>
            <w:tcW w:w="567" w:type="dxa"/>
            <w:vMerge/>
          </w:tcPr>
          <w:p w14:paraId="09A950CB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F8D215C" w14:textId="77777777" w:rsidR="0020482B" w:rsidRPr="00C14AF9" w:rsidRDefault="0020482B" w:rsidP="00C86CD0">
            <w:pPr>
              <w:adjustRightInd w:val="0"/>
              <w:ind w:firstLine="72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2445A74E" w14:textId="77777777" w:rsidR="0020482B" w:rsidRPr="00C14AF9" w:rsidRDefault="0020482B" w:rsidP="00C86CD0">
            <w:pPr>
              <w:adjustRightInd w:val="0"/>
              <w:ind w:hanging="10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747" w:type="dxa"/>
            <w:shd w:val="clear" w:color="auto" w:fill="auto"/>
          </w:tcPr>
          <w:p w14:paraId="1F302FDB" w14:textId="77777777" w:rsidR="0020482B" w:rsidRPr="00C14AF9" w:rsidRDefault="0020482B" w:rsidP="00C86CD0">
            <w:pPr>
              <w:tabs>
                <w:tab w:val="center" w:pos="742"/>
              </w:tabs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16A8BA34" w14:textId="77777777" w:rsidR="0020482B" w:rsidRPr="00C14AF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4" w:type="dxa"/>
            <w:gridSpan w:val="3"/>
            <w:shd w:val="clear" w:color="auto" w:fill="auto"/>
          </w:tcPr>
          <w:p w14:paraId="61FC27F8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1" w:type="dxa"/>
            <w:gridSpan w:val="3"/>
            <w:shd w:val="clear" w:color="auto" w:fill="auto"/>
          </w:tcPr>
          <w:p w14:paraId="21962F16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2" w:type="dxa"/>
            <w:gridSpan w:val="2"/>
            <w:shd w:val="clear" w:color="auto" w:fill="auto"/>
          </w:tcPr>
          <w:p w14:paraId="1999183D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gridSpan w:val="2"/>
            <w:shd w:val="clear" w:color="auto" w:fill="auto"/>
          </w:tcPr>
          <w:p w14:paraId="2143AD4F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3C5C7EAD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shd w:val="clear" w:color="auto" w:fill="auto"/>
          </w:tcPr>
          <w:p w14:paraId="4374778F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0" w:type="dxa"/>
            <w:vMerge/>
          </w:tcPr>
          <w:p w14:paraId="661B7214" w14:textId="77777777" w:rsidR="0020482B" w:rsidRPr="00C14AF9" w:rsidRDefault="0020482B" w:rsidP="00C86CD0">
            <w:pPr>
              <w:adjustRightInd w:val="0"/>
              <w:ind w:firstLine="72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45F44DE5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63D5C5B3" w14:textId="77777777" w:rsidTr="00C14AF9">
        <w:trPr>
          <w:trHeight w:val="415"/>
        </w:trPr>
        <w:tc>
          <w:tcPr>
            <w:tcW w:w="567" w:type="dxa"/>
          </w:tcPr>
          <w:p w14:paraId="37E8BC54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768DC053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Мероприятие 01.07</w:t>
            </w:r>
          </w:p>
          <w:p w14:paraId="371819E1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предпринимательства) мест для размещения нестационарных торговых объектов без проведения аукционов на льготных условиях или на безвозмездной основе</w:t>
            </w:r>
          </w:p>
        </w:tc>
        <w:tc>
          <w:tcPr>
            <w:tcW w:w="655" w:type="dxa"/>
            <w:shd w:val="clear" w:color="auto" w:fill="auto"/>
          </w:tcPr>
          <w:p w14:paraId="32A58B9B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13E97BFF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7F46B26F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 пределах средств на обеспечение деятельности Администрации городского округа Московской области</w:t>
            </w:r>
          </w:p>
        </w:tc>
        <w:tc>
          <w:tcPr>
            <w:tcW w:w="1370" w:type="dxa"/>
          </w:tcPr>
          <w:p w14:paraId="5638537E" w14:textId="58E8E2F5" w:rsidR="0020482B" w:rsidRPr="00C14AF9" w:rsidRDefault="0020482B" w:rsidP="00C86CD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49E7FCB0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5AE22250" w14:textId="77777777" w:rsidTr="00C14AF9">
        <w:trPr>
          <w:trHeight w:val="415"/>
        </w:trPr>
        <w:tc>
          <w:tcPr>
            <w:tcW w:w="567" w:type="dxa"/>
          </w:tcPr>
          <w:p w14:paraId="1B0E5519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977" w:type="dxa"/>
            <w:shd w:val="clear" w:color="auto" w:fill="auto"/>
          </w:tcPr>
          <w:p w14:paraId="0FE3573C" w14:textId="77777777" w:rsidR="0020482B" w:rsidRPr="00C14AF9" w:rsidRDefault="0020482B" w:rsidP="00C86CD0">
            <w:pPr>
              <w:adjustRightInd w:val="0"/>
              <w:rPr>
                <w:iCs/>
                <w:sz w:val="20"/>
                <w:szCs w:val="20"/>
              </w:rPr>
            </w:pPr>
            <w:r w:rsidRPr="00C14AF9">
              <w:rPr>
                <w:iCs/>
                <w:sz w:val="20"/>
                <w:szCs w:val="20"/>
              </w:rPr>
              <w:t xml:space="preserve">Основное мероприятие 02 </w:t>
            </w:r>
          </w:p>
          <w:p w14:paraId="1F964049" w14:textId="77777777" w:rsidR="0020482B" w:rsidRPr="00C14AF9" w:rsidRDefault="0020482B" w:rsidP="00C86CD0">
            <w:pPr>
              <w:adjustRightInd w:val="0"/>
              <w:rPr>
                <w:i/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Развитие сферы общественного питания на территории муниципального образования Московской области</w:t>
            </w:r>
          </w:p>
        </w:tc>
        <w:tc>
          <w:tcPr>
            <w:tcW w:w="655" w:type="dxa"/>
            <w:shd w:val="clear" w:color="auto" w:fill="auto"/>
          </w:tcPr>
          <w:p w14:paraId="622CFFCB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735DEF53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75B34886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 пределах средств на обеспечение деятельности Администрации городского округа</w:t>
            </w:r>
          </w:p>
        </w:tc>
        <w:tc>
          <w:tcPr>
            <w:tcW w:w="1370" w:type="dxa"/>
          </w:tcPr>
          <w:p w14:paraId="79F222CE" w14:textId="36DF8880" w:rsidR="0020482B" w:rsidRPr="00C14AF9" w:rsidRDefault="0020482B" w:rsidP="00C86CD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592E28DA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537C4AFA" w14:textId="77777777" w:rsidTr="00C14AF9">
        <w:trPr>
          <w:trHeight w:val="954"/>
        </w:trPr>
        <w:tc>
          <w:tcPr>
            <w:tcW w:w="567" w:type="dxa"/>
          </w:tcPr>
          <w:p w14:paraId="304B3F37" w14:textId="77777777" w:rsidR="0020482B" w:rsidRPr="00C14AF9" w:rsidRDefault="0020482B" w:rsidP="00C86CD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14:paraId="51C4E6E3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 xml:space="preserve">Мероприятие 02.01 </w:t>
            </w:r>
          </w:p>
          <w:p w14:paraId="09DA7E5D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Содействие увеличению уровня обеспеченности населения муниципального образования Московской области предприятиями общественного питания</w:t>
            </w:r>
          </w:p>
        </w:tc>
        <w:tc>
          <w:tcPr>
            <w:tcW w:w="655" w:type="dxa"/>
            <w:shd w:val="clear" w:color="auto" w:fill="auto"/>
          </w:tcPr>
          <w:p w14:paraId="1E2E7ED8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78C4DBC3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332FC9FE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 пределах средств на обеспечение деятельности Администрации городского округа</w:t>
            </w:r>
          </w:p>
        </w:tc>
        <w:tc>
          <w:tcPr>
            <w:tcW w:w="1370" w:type="dxa"/>
          </w:tcPr>
          <w:p w14:paraId="4B64DC61" w14:textId="4861331C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77675D89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146BF902" w14:textId="77777777" w:rsidTr="00C14AF9">
        <w:trPr>
          <w:trHeight w:val="807"/>
        </w:trPr>
        <w:tc>
          <w:tcPr>
            <w:tcW w:w="567" w:type="dxa"/>
          </w:tcPr>
          <w:p w14:paraId="62553C8C" w14:textId="77777777" w:rsidR="0020482B" w:rsidRPr="00C14AF9" w:rsidRDefault="0020482B" w:rsidP="00C86CD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14:paraId="7B00BDFE" w14:textId="77777777" w:rsidR="0020482B" w:rsidRPr="00C14AF9" w:rsidRDefault="0020482B" w:rsidP="00C86CD0">
            <w:pPr>
              <w:adjustRightInd w:val="0"/>
              <w:rPr>
                <w:iCs/>
                <w:sz w:val="20"/>
                <w:szCs w:val="20"/>
              </w:rPr>
            </w:pPr>
            <w:r w:rsidRPr="00C14AF9">
              <w:rPr>
                <w:iCs/>
                <w:sz w:val="20"/>
                <w:szCs w:val="20"/>
              </w:rPr>
              <w:t xml:space="preserve">Основное мероприятие 03 </w:t>
            </w:r>
          </w:p>
          <w:p w14:paraId="6685B221" w14:textId="77777777" w:rsidR="0020482B" w:rsidRPr="00C14AF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sz w:val="20"/>
                <w:szCs w:val="20"/>
              </w:rPr>
              <w:t>Развитие сферы бытовых услуг на территории муниципального образования Московской области</w:t>
            </w:r>
          </w:p>
        </w:tc>
        <w:tc>
          <w:tcPr>
            <w:tcW w:w="655" w:type="dxa"/>
            <w:shd w:val="clear" w:color="auto" w:fill="auto"/>
          </w:tcPr>
          <w:p w14:paraId="320F9BBE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1BD69640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124EE101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 пределах средств на обеспечение деятельности Администрации городского округа</w:t>
            </w:r>
          </w:p>
        </w:tc>
        <w:tc>
          <w:tcPr>
            <w:tcW w:w="1370" w:type="dxa"/>
          </w:tcPr>
          <w:p w14:paraId="771AAF56" w14:textId="1C6BE6DA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55C57D7D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547590A5" w14:textId="77777777" w:rsidTr="00C14AF9">
        <w:trPr>
          <w:trHeight w:val="982"/>
        </w:trPr>
        <w:tc>
          <w:tcPr>
            <w:tcW w:w="567" w:type="dxa"/>
          </w:tcPr>
          <w:p w14:paraId="0D3C77FA" w14:textId="77777777" w:rsidR="0020482B" w:rsidRPr="00C14AF9" w:rsidRDefault="0020482B" w:rsidP="00C86CD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14:paraId="63D378C7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 xml:space="preserve">Мероприятие 03.01 </w:t>
            </w:r>
          </w:p>
          <w:p w14:paraId="42CD44A8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Содействие увеличению уровня обеспеченности населения муниципального образования Московской области предприятиями бытового обслуживания</w:t>
            </w:r>
          </w:p>
        </w:tc>
        <w:tc>
          <w:tcPr>
            <w:tcW w:w="655" w:type="dxa"/>
            <w:shd w:val="clear" w:color="auto" w:fill="auto"/>
          </w:tcPr>
          <w:p w14:paraId="57CFBD1E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57970ACD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588651AF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 пределах средств на обеспечение деятельности Администрации городского округа</w:t>
            </w:r>
          </w:p>
        </w:tc>
        <w:tc>
          <w:tcPr>
            <w:tcW w:w="1370" w:type="dxa"/>
          </w:tcPr>
          <w:p w14:paraId="33F8800A" w14:textId="49915A5D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5F54D4D3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24931A4A" w14:textId="77777777" w:rsidTr="00C14AF9">
        <w:trPr>
          <w:trHeight w:val="70"/>
        </w:trPr>
        <w:tc>
          <w:tcPr>
            <w:tcW w:w="567" w:type="dxa"/>
          </w:tcPr>
          <w:p w14:paraId="3D3AFCA8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14:paraId="1AFB9665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Мероприятие 03.02</w:t>
            </w:r>
          </w:p>
          <w:p w14:paraId="40C5609B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 xml:space="preserve">Развитие объектов дорожного и придорожного сервиса (автосервис, шиномонтаж, автомойка, </w:t>
            </w:r>
            <w:proofErr w:type="spellStart"/>
            <w:r w:rsidRPr="00C14AF9">
              <w:rPr>
                <w:sz w:val="20"/>
                <w:szCs w:val="20"/>
              </w:rPr>
              <w:t>автокомплекс</w:t>
            </w:r>
            <w:proofErr w:type="spellEnd"/>
            <w:r w:rsidRPr="00C14AF9">
              <w:rPr>
                <w:sz w:val="20"/>
                <w:szCs w:val="20"/>
              </w:rPr>
              <w:t>, автотехцентр) (далее – ОДС) на территории муниципального образования Московской области</w:t>
            </w:r>
          </w:p>
        </w:tc>
        <w:tc>
          <w:tcPr>
            <w:tcW w:w="655" w:type="dxa"/>
            <w:shd w:val="clear" w:color="auto" w:fill="auto"/>
          </w:tcPr>
          <w:p w14:paraId="6F17F1D3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04A50B7D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4AB67A2C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 пределах средств на обеспечение деятельности Администрации городского округа Московской области</w:t>
            </w:r>
          </w:p>
        </w:tc>
        <w:tc>
          <w:tcPr>
            <w:tcW w:w="1370" w:type="dxa"/>
          </w:tcPr>
          <w:p w14:paraId="5579D9ED" w14:textId="2721F0F8" w:rsidR="0020482B" w:rsidRPr="00C14AF9" w:rsidRDefault="0020482B" w:rsidP="00C86CD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3EAA412C" w14:textId="77777777" w:rsidR="0020482B" w:rsidRPr="00C14AF9" w:rsidRDefault="0020482B" w:rsidP="00C86CD0">
            <w:pPr>
              <w:adjustRightInd w:val="0"/>
              <w:ind w:left="-49" w:hanging="49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sz w:val="20"/>
                <w:szCs w:val="20"/>
              </w:rPr>
              <w:t xml:space="preserve">Приведение всех ОДС, расположенных на территории городского округа, в соответствие с требованиями, нормами и стандартами действующего законодательства </w:t>
            </w:r>
          </w:p>
        </w:tc>
      </w:tr>
      <w:tr w:rsidR="0020482B" w:rsidRPr="00C14AF9" w14:paraId="05680E72" w14:textId="77777777" w:rsidTr="00C14AF9">
        <w:trPr>
          <w:trHeight w:val="601"/>
        </w:trPr>
        <w:tc>
          <w:tcPr>
            <w:tcW w:w="567" w:type="dxa"/>
          </w:tcPr>
          <w:p w14:paraId="3A64528A" w14:textId="77777777" w:rsidR="0020482B" w:rsidRPr="00C14AF9" w:rsidRDefault="0020482B" w:rsidP="00C86CD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977" w:type="dxa"/>
            <w:shd w:val="clear" w:color="auto" w:fill="auto"/>
          </w:tcPr>
          <w:p w14:paraId="35BF40D0" w14:textId="77777777" w:rsidR="0020482B" w:rsidRPr="00C14AF9" w:rsidRDefault="0020482B" w:rsidP="00C86CD0">
            <w:pPr>
              <w:adjustRightInd w:val="0"/>
              <w:rPr>
                <w:iCs/>
                <w:sz w:val="20"/>
                <w:szCs w:val="20"/>
              </w:rPr>
            </w:pPr>
            <w:r w:rsidRPr="00C14AF9">
              <w:rPr>
                <w:iCs/>
                <w:sz w:val="20"/>
                <w:szCs w:val="20"/>
              </w:rPr>
              <w:t>Основное мероприятие 04</w:t>
            </w:r>
          </w:p>
          <w:p w14:paraId="05264CC0" w14:textId="77777777" w:rsidR="0020482B" w:rsidRPr="00C14AF9" w:rsidRDefault="0020482B" w:rsidP="00C86CD0">
            <w:pPr>
              <w:adjustRightInd w:val="0"/>
              <w:rPr>
                <w:i/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655" w:type="dxa"/>
            <w:shd w:val="clear" w:color="auto" w:fill="auto"/>
          </w:tcPr>
          <w:p w14:paraId="295B056B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23EB9F08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2140C27C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 пределах средств на обеспечение деятельности Администрации городского округа</w:t>
            </w:r>
          </w:p>
        </w:tc>
        <w:tc>
          <w:tcPr>
            <w:tcW w:w="1370" w:type="dxa"/>
          </w:tcPr>
          <w:p w14:paraId="4C71DAF3" w14:textId="3FA07523" w:rsidR="0020482B" w:rsidRPr="00C14AF9" w:rsidRDefault="0020482B" w:rsidP="00C86CD0">
            <w:pPr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46E97631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0482B" w:rsidRPr="00C14AF9" w14:paraId="48869026" w14:textId="77777777" w:rsidTr="00C14AF9">
        <w:trPr>
          <w:trHeight w:val="756"/>
        </w:trPr>
        <w:tc>
          <w:tcPr>
            <w:tcW w:w="567" w:type="dxa"/>
          </w:tcPr>
          <w:p w14:paraId="03FEDA53" w14:textId="77777777" w:rsidR="0020482B" w:rsidRPr="00C14AF9" w:rsidRDefault="0020482B" w:rsidP="00C86CD0">
            <w:pPr>
              <w:jc w:val="center"/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14:paraId="630A4A63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 xml:space="preserve">Мероприятие 04.01 </w:t>
            </w:r>
          </w:p>
          <w:p w14:paraId="1CD4A690" w14:textId="77777777" w:rsidR="0020482B" w:rsidRPr="00C14AF9" w:rsidRDefault="0020482B" w:rsidP="00C86CD0">
            <w:pPr>
              <w:adjustRightInd w:val="0"/>
              <w:rPr>
                <w:i/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655" w:type="dxa"/>
            <w:shd w:val="clear" w:color="auto" w:fill="auto"/>
          </w:tcPr>
          <w:p w14:paraId="250699B0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0942B155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5E99CCCA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 пределах средств на обеспечение деятельности Администрации городского округа</w:t>
            </w:r>
          </w:p>
        </w:tc>
        <w:tc>
          <w:tcPr>
            <w:tcW w:w="1370" w:type="dxa"/>
          </w:tcPr>
          <w:p w14:paraId="4D524317" w14:textId="54A7C505" w:rsidR="0020482B" w:rsidRPr="00C14AF9" w:rsidRDefault="0020482B" w:rsidP="00C86CD0">
            <w:pPr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67E49DCC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0482B" w:rsidRPr="00C14AF9" w14:paraId="1D9487C6" w14:textId="77777777" w:rsidTr="00C14AF9">
        <w:trPr>
          <w:trHeight w:val="473"/>
        </w:trPr>
        <w:tc>
          <w:tcPr>
            <w:tcW w:w="567" w:type="dxa"/>
          </w:tcPr>
          <w:p w14:paraId="6D54D100" w14:textId="77777777" w:rsidR="0020482B" w:rsidRPr="00C14AF9" w:rsidRDefault="0020482B" w:rsidP="00C86CD0">
            <w:pPr>
              <w:jc w:val="center"/>
              <w:rPr>
                <w:rFonts w:eastAsiaTheme="minorEastAsia"/>
                <w:sz w:val="20"/>
                <w:szCs w:val="20"/>
                <w:highlight w:val="yellow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14:paraId="69E2ECFA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 xml:space="preserve">Мероприятие 04.02 </w:t>
            </w:r>
          </w:p>
          <w:p w14:paraId="41AA15F3" w14:textId="77777777" w:rsidR="0020482B" w:rsidRPr="00C14AF9" w:rsidRDefault="0020482B" w:rsidP="00C86CD0">
            <w:pPr>
              <w:adjustRightInd w:val="0"/>
              <w:rPr>
                <w:i/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Обращения в суды по вопросу защиты прав потребителей</w:t>
            </w:r>
          </w:p>
        </w:tc>
        <w:tc>
          <w:tcPr>
            <w:tcW w:w="655" w:type="dxa"/>
            <w:shd w:val="clear" w:color="auto" w:fill="auto"/>
          </w:tcPr>
          <w:p w14:paraId="3518F108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18E38D03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6CA55C0B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 пределах средств на обеспечение деятельности Администрации городского округа</w:t>
            </w:r>
          </w:p>
        </w:tc>
        <w:tc>
          <w:tcPr>
            <w:tcW w:w="1370" w:type="dxa"/>
          </w:tcPr>
          <w:p w14:paraId="1EC8F56E" w14:textId="425C07B0" w:rsidR="0020482B" w:rsidRPr="00C14AF9" w:rsidRDefault="0020482B" w:rsidP="00C86CD0">
            <w:pPr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1E7C31F0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22106CE6" w14:textId="77777777" w:rsidTr="00C14AF9">
        <w:trPr>
          <w:trHeight w:val="980"/>
        </w:trPr>
        <w:tc>
          <w:tcPr>
            <w:tcW w:w="567" w:type="dxa"/>
          </w:tcPr>
          <w:p w14:paraId="66298A9F" w14:textId="77777777" w:rsidR="0020482B" w:rsidRPr="00C14AF9" w:rsidRDefault="0020482B" w:rsidP="00C86CD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14:paraId="62B7F1D7" w14:textId="77777777" w:rsidR="0020482B" w:rsidRPr="00C14AF9" w:rsidRDefault="0020482B" w:rsidP="00C86CD0">
            <w:pPr>
              <w:adjustRightInd w:val="0"/>
              <w:rPr>
                <w:iCs/>
                <w:sz w:val="20"/>
                <w:szCs w:val="20"/>
              </w:rPr>
            </w:pPr>
            <w:r w:rsidRPr="00C14AF9">
              <w:rPr>
                <w:iCs/>
                <w:sz w:val="20"/>
                <w:szCs w:val="20"/>
              </w:rPr>
              <w:t xml:space="preserve">Основное мероприятие 05 </w:t>
            </w:r>
          </w:p>
          <w:p w14:paraId="45C5BD84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Реализация губернаторской программы «100 бань Подмосковья» на территории муниципального образования Московской области</w:t>
            </w:r>
          </w:p>
        </w:tc>
        <w:tc>
          <w:tcPr>
            <w:tcW w:w="655" w:type="dxa"/>
            <w:shd w:val="clear" w:color="auto" w:fill="auto"/>
          </w:tcPr>
          <w:p w14:paraId="4E0446D2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151DC646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324C390E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 пределах средств на обеспечение деятельности Администрации городского округа</w:t>
            </w:r>
          </w:p>
        </w:tc>
        <w:tc>
          <w:tcPr>
            <w:tcW w:w="1370" w:type="dxa"/>
          </w:tcPr>
          <w:p w14:paraId="3135AED2" w14:textId="0E1665EF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738074DE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34F9E1E7" w14:textId="77777777" w:rsidTr="00C14AF9">
        <w:trPr>
          <w:trHeight w:val="835"/>
        </w:trPr>
        <w:tc>
          <w:tcPr>
            <w:tcW w:w="567" w:type="dxa"/>
          </w:tcPr>
          <w:p w14:paraId="6B2E7DF5" w14:textId="77777777" w:rsidR="0020482B" w:rsidRPr="00C14AF9" w:rsidRDefault="0020482B" w:rsidP="00C86CD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14:paraId="71A30800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 xml:space="preserve">Мероприятие 05.01 </w:t>
            </w:r>
          </w:p>
          <w:p w14:paraId="1676ECB3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Содействие строительству (реконструкции) банных объектов в рамках программы «100 бань Подмосковья»</w:t>
            </w:r>
          </w:p>
        </w:tc>
        <w:tc>
          <w:tcPr>
            <w:tcW w:w="655" w:type="dxa"/>
            <w:shd w:val="clear" w:color="auto" w:fill="auto"/>
          </w:tcPr>
          <w:p w14:paraId="6B635CE0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5DEEF303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32ED9AD3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 пределах средств на обеспечение деятельности Администрации городского округа</w:t>
            </w:r>
          </w:p>
        </w:tc>
        <w:tc>
          <w:tcPr>
            <w:tcW w:w="1370" w:type="dxa"/>
          </w:tcPr>
          <w:p w14:paraId="6059573C" w14:textId="25DAB59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5E7476AE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4304699C" w14:textId="77777777" w:rsidTr="00C14AF9">
        <w:trPr>
          <w:trHeight w:val="1030"/>
        </w:trPr>
        <w:tc>
          <w:tcPr>
            <w:tcW w:w="567" w:type="dxa"/>
          </w:tcPr>
          <w:p w14:paraId="715C3BF3" w14:textId="77777777" w:rsidR="0020482B" w:rsidRPr="00C14AF9" w:rsidRDefault="0020482B" w:rsidP="00C86CD0">
            <w:pPr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14:paraId="7A74BBBB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Мероприятие 05.02</w:t>
            </w:r>
          </w:p>
          <w:p w14:paraId="6B52E8D8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Поиск и подбор инвесторов для строительства/реконструкции банных объектов в рамках программы «100 бань Подмосковья»</w:t>
            </w:r>
          </w:p>
        </w:tc>
        <w:tc>
          <w:tcPr>
            <w:tcW w:w="655" w:type="dxa"/>
            <w:shd w:val="clear" w:color="auto" w:fill="auto"/>
          </w:tcPr>
          <w:p w14:paraId="66BBA6AB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47F5E63B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6026" w:type="dxa"/>
            <w:gridSpan w:val="15"/>
            <w:shd w:val="clear" w:color="auto" w:fill="auto"/>
          </w:tcPr>
          <w:p w14:paraId="3F8E45CB" w14:textId="77777777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 пределах средств на обеспечение деятельности Администрации городского округа</w:t>
            </w:r>
          </w:p>
        </w:tc>
        <w:tc>
          <w:tcPr>
            <w:tcW w:w="1370" w:type="dxa"/>
          </w:tcPr>
          <w:p w14:paraId="501846D9" w14:textId="73E50B56" w:rsidR="0020482B" w:rsidRPr="00C14AF9" w:rsidRDefault="0020482B" w:rsidP="00C86CD0">
            <w:pPr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Отдел </w:t>
            </w:r>
            <w:r w:rsidR="00C14AF9" w:rsidRPr="00C14AF9">
              <w:rPr>
                <w:rFonts w:eastAsiaTheme="minorEastAsia"/>
                <w:sz w:val="20"/>
                <w:szCs w:val="20"/>
                <w:lang w:eastAsia="ru-RU"/>
              </w:rPr>
              <w:t>потребительского</w:t>
            </w: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 xml:space="preserve"> рынка и услуг</w:t>
            </w:r>
          </w:p>
        </w:tc>
        <w:tc>
          <w:tcPr>
            <w:tcW w:w="1843" w:type="dxa"/>
          </w:tcPr>
          <w:p w14:paraId="4E62E552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310B5C64" w14:textId="77777777" w:rsidTr="00C14AF9">
        <w:trPr>
          <w:trHeight w:val="344"/>
        </w:trPr>
        <w:tc>
          <w:tcPr>
            <w:tcW w:w="567" w:type="dxa"/>
            <w:vMerge w:val="restart"/>
          </w:tcPr>
          <w:p w14:paraId="1B5451F4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0CD8ADAC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6F8B6384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2020-2024</w:t>
            </w:r>
          </w:p>
        </w:tc>
        <w:tc>
          <w:tcPr>
            <w:tcW w:w="1747" w:type="dxa"/>
            <w:shd w:val="clear" w:color="auto" w:fill="auto"/>
          </w:tcPr>
          <w:p w14:paraId="5175BC75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ab/>
              <w:t>Итого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CCBB7EF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28 000,0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1E5C2717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65 500,0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14:paraId="505459F9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25 500,0</w:t>
            </w:r>
          </w:p>
        </w:tc>
        <w:tc>
          <w:tcPr>
            <w:tcW w:w="805" w:type="dxa"/>
            <w:gridSpan w:val="3"/>
            <w:shd w:val="clear" w:color="auto" w:fill="auto"/>
            <w:vAlign w:val="center"/>
          </w:tcPr>
          <w:p w14:paraId="4F0C7D46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10 000,0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2D2EBBC6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10 000,0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74E6707F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10 000,0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776A29C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10 000,0</w:t>
            </w:r>
          </w:p>
        </w:tc>
        <w:tc>
          <w:tcPr>
            <w:tcW w:w="1370" w:type="dxa"/>
            <w:vMerge w:val="restart"/>
          </w:tcPr>
          <w:p w14:paraId="2D4918DC" w14:textId="77777777" w:rsidR="0020482B" w:rsidRPr="00C14AF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684B6FC2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2B41A5F9" w14:textId="77777777" w:rsidTr="00C14AF9">
        <w:trPr>
          <w:trHeight w:val="433"/>
        </w:trPr>
        <w:tc>
          <w:tcPr>
            <w:tcW w:w="567" w:type="dxa"/>
            <w:vMerge/>
          </w:tcPr>
          <w:p w14:paraId="1BE425EC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A8F8E0D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10494EDC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14:paraId="676301FF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C5076B1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15E64317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14:paraId="3DA87437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gridSpan w:val="3"/>
            <w:shd w:val="clear" w:color="auto" w:fill="auto"/>
            <w:vAlign w:val="center"/>
          </w:tcPr>
          <w:p w14:paraId="027F37ED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65913FAF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10450C73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3FB4329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0" w:type="dxa"/>
            <w:vMerge/>
          </w:tcPr>
          <w:p w14:paraId="194C5C41" w14:textId="77777777" w:rsidR="0020482B" w:rsidRPr="00C14AF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217BF3B8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62C89B93" w14:textId="77777777" w:rsidTr="00C14AF9">
        <w:trPr>
          <w:trHeight w:val="411"/>
        </w:trPr>
        <w:tc>
          <w:tcPr>
            <w:tcW w:w="567" w:type="dxa"/>
            <w:vMerge/>
          </w:tcPr>
          <w:p w14:paraId="108909EA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44E2248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748620E9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14:paraId="58A9751E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7FEDE15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079AB1D6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14:paraId="54A508ED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gridSpan w:val="3"/>
            <w:shd w:val="clear" w:color="auto" w:fill="auto"/>
            <w:vAlign w:val="center"/>
          </w:tcPr>
          <w:p w14:paraId="5A54500D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6F8FE866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7ED37D8C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28464AA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rFonts w:eastAsiaTheme="minorEastAsia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0" w:type="dxa"/>
            <w:vMerge/>
          </w:tcPr>
          <w:p w14:paraId="7C168A85" w14:textId="77777777" w:rsidR="0020482B" w:rsidRPr="00C14AF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07CD1C70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20482B" w:rsidRPr="00C14AF9" w14:paraId="2232F131" w14:textId="77777777" w:rsidTr="00C14AF9">
        <w:trPr>
          <w:trHeight w:val="450"/>
        </w:trPr>
        <w:tc>
          <w:tcPr>
            <w:tcW w:w="567" w:type="dxa"/>
            <w:vMerge/>
          </w:tcPr>
          <w:p w14:paraId="45053AA8" w14:textId="77777777" w:rsidR="0020482B" w:rsidRPr="00C14AF9" w:rsidRDefault="0020482B" w:rsidP="00C86CD0">
            <w:pPr>
              <w:adjustRightInd w:val="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4A81A37" w14:textId="77777777" w:rsidR="0020482B" w:rsidRPr="00C14AF9" w:rsidRDefault="0020482B" w:rsidP="00C86CD0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7002B25A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auto"/>
          </w:tcPr>
          <w:p w14:paraId="328128FF" w14:textId="77777777" w:rsidR="0020482B" w:rsidRPr="00C14AF9" w:rsidRDefault="0020482B" w:rsidP="00C86CD0">
            <w:pPr>
              <w:tabs>
                <w:tab w:val="center" w:pos="175"/>
              </w:tabs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00E93AF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28 000,0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6A445A44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65 500,0</w:t>
            </w:r>
          </w:p>
        </w:tc>
        <w:tc>
          <w:tcPr>
            <w:tcW w:w="800" w:type="dxa"/>
            <w:gridSpan w:val="3"/>
            <w:shd w:val="clear" w:color="auto" w:fill="auto"/>
            <w:vAlign w:val="center"/>
          </w:tcPr>
          <w:p w14:paraId="5B47DDA9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25 500,0</w:t>
            </w:r>
          </w:p>
        </w:tc>
        <w:tc>
          <w:tcPr>
            <w:tcW w:w="805" w:type="dxa"/>
            <w:gridSpan w:val="3"/>
            <w:shd w:val="clear" w:color="auto" w:fill="auto"/>
            <w:vAlign w:val="center"/>
          </w:tcPr>
          <w:p w14:paraId="6F0F7901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10 000,0</w:t>
            </w:r>
          </w:p>
        </w:tc>
        <w:tc>
          <w:tcPr>
            <w:tcW w:w="805" w:type="dxa"/>
            <w:gridSpan w:val="2"/>
            <w:shd w:val="clear" w:color="auto" w:fill="auto"/>
            <w:vAlign w:val="center"/>
          </w:tcPr>
          <w:p w14:paraId="3FA208AF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10 000,0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4633FC03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10 000,0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357E225" w14:textId="77777777" w:rsidR="0020482B" w:rsidRPr="00C14AF9" w:rsidRDefault="0020482B" w:rsidP="00C86CD0">
            <w:pPr>
              <w:jc w:val="center"/>
              <w:rPr>
                <w:sz w:val="20"/>
                <w:szCs w:val="20"/>
              </w:rPr>
            </w:pPr>
            <w:r w:rsidRPr="00C14AF9">
              <w:rPr>
                <w:sz w:val="20"/>
                <w:szCs w:val="20"/>
              </w:rPr>
              <w:t>10 000,0</w:t>
            </w:r>
          </w:p>
        </w:tc>
        <w:tc>
          <w:tcPr>
            <w:tcW w:w="1370" w:type="dxa"/>
            <w:vMerge/>
          </w:tcPr>
          <w:p w14:paraId="6D8B8439" w14:textId="77777777" w:rsidR="0020482B" w:rsidRPr="00C14AF9" w:rsidRDefault="0020482B" w:rsidP="00C86CD0">
            <w:pPr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1C5C764C" w14:textId="77777777" w:rsidR="0020482B" w:rsidRPr="00C14AF9" w:rsidRDefault="0020482B" w:rsidP="00C86CD0">
            <w:pPr>
              <w:adjustRightInd w:val="0"/>
              <w:ind w:firstLine="720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14:paraId="175BA564" w14:textId="77777777" w:rsidR="0020482B" w:rsidRPr="00C778FE" w:rsidRDefault="0020482B" w:rsidP="0020482B">
      <w:pPr>
        <w:rPr>
          <w:rFonts w:cs="Times New Roman"/>
          <w:sz w:val="24"/>
          <w:szCs w:val="24"/>
        </w:rPr>
      </w:pPr>
    </w:p>
    <w:p w14:paraId="0AAE4203" w14:textId="77777777" w:rsidR="002D795E" w:rsidRDefault="002D795E"/>
    <w:sectPr w:rsidR="002D795E" w:rsidSect="00AC411C">
      <w:footerReference w:type="default" r:id="rId17"/>
      <w:pgSz w:w="16838" w:h="11906" w:orient="landscape"/>
      <w:pgMar w:top="1134" w:right="567" w:bottom="1134" w:left="1134" w:header="709" w:footer="43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A21A" w14:textId="77777777" w:rsidR="00D5230C" w:rsidRDefault="00C14AF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0DB0" w14:textId="77777777" w:rsidR="00131772" w:rsidRPr="004B2E57" w:rsidRDefault="00C14AF9" w:rsidP="004B2E57">
    <w:pPr>
      <w:pStyle w:val="ae"/>
      <w:jc w:val="center"/>
      <w:rPr>
        <w:sz w:val="22"/>
      </w:rPr>
    </w:pPr>
    <w:r>
      <w:rPr>
        <w:rFonts w:eastAsia="Calibri"/>
        <w:sz w:val="24"/>
        <w:szCs w:val="24"/>
      </w:rPr>
      <w:t>МП11 Предпринимательство</w:t>
    </w:r>
    <w:r>
      <w:rPr>
        <w:rFonts w:eastAsia="Calibri"/>
        <w:sz w:val="24"/>
        <w:szCs w:val="24"/>
      </w:rPr>
      <w:tab/>
    </w:r>
    <w:r>
      <w:rPr>
        <w:rFonts w:eastAsia="Calibri"/>
        <w:sz w:val="24"/>
        <w:szCs w:val="24"/>
      </w:rPr>
      <w:tab/>
    </w:r>
    <w:r w:rsidRPr="004B2E57">
      <w:rPr>
        <w:sz w:val="22"/>
      </w:rPr>
      <w:t xml:space="preserve">Стр. </w:t>
    </w:r>
    <w:r w:rsidRPr="004B2E57">
      <w:rPr>
        <w:sz w:val="22"/>
      </w:rPr>
      <w:fldChar w:fldCharType="begin"/>
    </w:r>
    <w:r w:rsidRPr="004B2E57">
      <w:rPr>
        <w:sz w:val="22"/>
      </w:rPr>
      <w:instrText xml:space="preserve"> PAGE   \* MERGEFORMAT </w:instrText>
    </w:r>
    <w:r w:rsidRPr="004B2E57">
      <w:rPr>
        <w:sz w:val="22"/>
      </w:rPr>
      <w:fldChar w:fldCharType="separate"/>
    </w:r>
    <w:r>
      <w:rPr>
        <w:noProof/>
        <w:sz w:val="22"/>
      </w:rPr>
      <w:t>3</w:t>
    </w:r>
    <w:r w:rsidRPr="004B2E57">
      <w:rPr>
        <w:sz w:val="22"/>
      </w:rPr>
      <w:fldChar w:fldCharType="end"/>
    </w:r>
    <w:r w:rsidRPr="004B2E57">
      <w:rPr>
        <w:sz w:val="22"/>
      </w:rPr>
      <w:t xml:space="preserve"> из </w:t>
    </w:r>
    <w:r>
      <w:rPr>
        <w:noProof/>
        <w:sz w:val="22"/>
      </w:rPr>
      <w:fldChar w:fldCharType="begin"/>
    </w:r>
    <w:r>
      <w:rPr>
        <w:noProof/>
        <w:sz w:val="22"/>
      </w:rPr>
      <w:instrText xml:space="preserve"> NUMPAGES   \* MERGEFORMAT </w:instrText>
    </w:r>
    <w:r>
      <w:rPr>
        <w:noProof/>
        <w:sz w:val="22"/>
      </w:rPr>
      <w:fldChar w:fldCharType="separate"/>
    </w:r>
    <w:r>
      <w:rPr>
        <w:noProof/>
        <w:sz w:val="22"/>
      </w:rPr>
      <w:t>37</w:t>
    </w:r>
    <w:r>
      <w:rPr>
        <w:noProof/>
        <w:sz w:val="2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5EA5" w14:textId="69ADD2F2" w:rsidR="00D5230C" w:rsidRDefault="0020482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D1FB98" wp14:editId="12DDFFDF">
              <wp:simplePos x="0" y="0"/>
              <wp:positionH relativeFrom="column">
                <wp:posOffset>3971925</wp:posOffset>
              </wp:positionH>
              <wp:positionV relativeFrom="paragraph">
                <wp:posOffset>-200660</wp:posOffset>
              </wp:positionV>
              <wp:extent cx="2291715" cy="1047750"/>
              <wp:effectExtent l="0" t="0" r="0" b="0"/>
              <wp:wrapTight wrapText="bothSides">
                <wp:wrapPolygon edited="0">
                  <wp:start x="0" y="0"/>
                  <wp:lineTo x="0" y="21207"/>
                  <wp:lineTo x="21367" y="21207"/>
                  <wp:lineTo x="21367" y="0"/>
                  <wp:lineTo x="0" y="0"/>
                </wp:wrapPolygon>
              </wp:wrapTight>
              <wp:docPr id="205" name="Прямоугольник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91715" cy="1047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EADCCAF" w14:textId="77777777" w:rsidR="000F365B" w:rsidRPr="00E66A4F" w:rsidRDefault="00C14AF9" w:rsidP="000F365B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D1FB98" id="Прямоугольник 205" o:spid="_x0000_s1026" style="position:absolute;margin-left:312.75pt;margin-top:-15.8pt;width:180.4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" fillcolor="window" stroked="f" strokeweight="2pt">
              <v:textbox inset=",7.2pt,,7.2pt">
                <w:txbxContent>
                  <w:p w14:paraId="7EADCCAF" w14:textId="77777777" w:rsidR="000F365B" w:rsidRPr="00E66A4F" w:rsidRDefault="00C14AF9" w:rsidP="000F365B">
                    <w:pPr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5BC"/>
    <w:multiLevelType w:val="hybridMultilevel"/>
    <w:tmpl w:val="DC30A696"/>
    <w:lvl w:ilvl="0" w:tplc="A3FA3F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9A0A69"/>
    <w:multiLevelType w:val="hybridMultilevel"/>
    <w:tmpl w:val="3356BE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42617B"/>
    <w:multiLevelType w:val="hybridMultilevel"/>
    <w:tmpl w:val="F1588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A1143"/>
    <w:multiLevelType w:val="hybridMultilevel"/>
    <w:tmpl w:val="D15444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B3B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E646A"/>
    <w:multiLevelType w:val="hybridMultilevel"/>
    <w:tmpl w:val="DCC29DC6"/>
    <w:lvl w:ilvl="0" w:tplc="86E0DFDE">
      <w:start w:val="1"/>
      <w:numFmt w:val="decimal"/>
      <w:lvlText w:val="%1."/>
      <w:lvlJc w:val="left"/>
      <w:pPr>
        <w:ind w:left="9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9" w:hanging="360"/>
      </w:pPr>
    </w:lvl>
    <w:lvl w:ilvl="2" w:tplc="0419001B" w:tentative="1">
      <w:start w:val="1"/>
      <w:numFmt w:val="lowerRoman"/>
      <w:lvlText w:val="%3."/>
      <w:lvlJc w:val="right"/>
      <w:pPr>
        <w:ind w:left="11439" w:hanging="180"/>
      </w:pPr>
    </w:lvl>
    <w:lvl w:ilvl="3" w:tplc="0419000F" w:tentative="1">
      <w:start w:val="1"/>
      <w:numFmt w:val="decimal"/>
      <w:lvlText w:val="%4."/>
      <w:lvlJc w:val="left"/>
      <w:pPr>
        <w:ind w:left="12159" w:hanging="360"/>
      </w:pPr>
    </w:lvl>
    <w:lvl w:ilvl="4" w:tplc="04190019" w:tentative="1">
      <w:start w:val="1"/>
      <w:numFmt w:val="lowerLetter"/>
      <w:lvlText w:val="%5."/>
      <w:lvlJc w:val="left"/>
      <w:pPr>
        <w:ind w:left="12879" w:hanging="360"/>
      </w:pPr>
    </w:lvl>
    <w:lvl w:ilvl="5" w:tplc="0419001B" w:tentative="1">
      <w:start w:val="1"/>
      <w:numFmt w:val="lowerRoman"/>
      <w:lvlText w:val="%6."/>
      <w:lvlJc w:val="right"/>
      <w:pPr>
        <w:ind w:left="13599" w:hanging="180"/>
      </w:pPr>
    </w:lvl>
    <w:lvl w:ilvl="6" w:tplc="0419000F" w:tentative="1">
      <w:start w:val="1"/>
      <w:numFmt w:val="decimal"/>
      <w:lvlText w:val="%7."/>
      <w:lvlJc w:val="left"/>
      <w:pPr>
        <w:ind w:left="14319" w:hanging="360"/>
      </w:pPr>
    </w:lvl>
    <w:lvl w:ilvl="7" w:tplc="04190019" w:tentative="1">
      <w:start w:val="1"/>
      <w:numFmt w:val="lowerLetter"/>
      <w:lvlText w:val="%8."/>
      <w:lvlJc w:val="left"/>
      <w:pPr>
        <w:ind w:left="15039" w:hanging="360"/>
      </w:pPr>
    </w:lvl>
    <w:lvl w:ilvl="8" w:tplc="0419001B" w:tentative="1">
      <w:start w:val="1"/>
      <w:numFmt w:val="lowerRoman"/>
      <w:lvlText w:val="%9."/>
      <w:lvlJc w:val="right"/>
      <w:pPr>
        <w:ind w:left="15759" w:hanging="180"/>
      </w:pPr>
    </w:lvl>
  </w:abstractNum>
  <w:abstractNum w:abstractNumId="7" w15:restartNumberingAfterBreak="0">
    <w:nsid w:val="30B36E51"/>
    <w:multiLevelType w:val="hybridMultilevel"/>
    <w:tmpl w:val="C0D2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56BDC"/>
    <w:multiLevelType w:val="hybridMultilevel"/>
    <w:tmpl w:val="2812C01A"/>
    <w:lvl w:ilvl="0" w:tplc="3B629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63BDE"/>
    <w:multiLevelType w:val="hybridMultilevel"/>
    <w:tmpl w:val="998AD4DA"/>
    <w:lvl w:ilvl="0" w:tplc="157441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B3D3452"/>
    <w:multiLevelType w:val="hybridMultilevel"/>
    <w:tmpl w:val="F6EA0F00"/>
    <w:lvl w:ilvl="0" w:tplc="24ECCC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5A678A"/>
    <w:multiLevelType w:val="hybridMultilevel"/>
    <w:tmpl w:val="8E4C5E4C"/>
    <w:lvl w:ilvl="0" w:tplc="6C78A5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3ED71FA"/>
    <w:multiLevelType w:val="hybridMultilevel"/>
    <w:tmpl w:val="8F1EE66E"/>
    <w:lvl w:ilvl="0" w:tplc="8BE69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33C67"/>
    <w:multiLevelType w:val="hybridMultilevel"/>
    <w:tmpl w:val="FBBC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6253A"/>
    <w:multiLevelType w:val="hybridMultilevel"/>
    <w:tmpl w:val="0674E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623E5"/>
    <w:multiLevelType w:val="hybridMultilevel"/>
    <w:tmpl w:val="889E76B8"/>
    <w:lvl w:ilvl="0" w:tplc="09F685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9"/>
  </w:num>
  <w:num w:numId="5">
    <w:abstractNumId w:val="6"/>
  </w:num>
  <w:num w:numId="6">
    <w:abstractNumId w:val="7"/>
  </w:num>
  <w:num w:numId="7">
    <w:abstractNumId w:val="0"/>
  </w:num>
  <w:num w:numId="8">
    <w:abstractNumId w:val="14"/>
  </w:num>
  <w:num w:numId="9">
    <w:abstractNumId w:val="13"/>
  </w:num>
  <w:num w:numId="10">
    <w:abstractNumId w:val="11"/>
  </w:num>
  <w:num w:numId="11">
    <w:abstractNumId w:val="2"/>
  </w:num>
  <w:num w:numId="12">
    <w:abstractNumId w:val="5"/>
  </w:num>
  <w:num w:numId="13">
    <w:abstractNumId w:val="3"/>
  </w:num>
  <w:num w:numId="14">
    <w:abstractNumId w:val="1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D0"/>
    <w:rsid w:val="0020482B"/>
    <w:rsid w:val="00262BD0"/>
    <w:rsid w:val="002D795E"/>
    <w:rsid w:val="007D6669"/>
    <w:rsid w:val="00AC411C"/>
    <w:rsid w:val="00AD4703"/>
    <w:rsid w:val="00C14AF9"/>
    <w:rsid w:val="00CD7220"/>
    <w:rsid w:val="00D6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Line 4"/>
        <o:r id="V:Rule2" type="connector" idref="#Line 3"/>
      </o:rules>
    </o:shapelayout>
  </w:shapeDefaults>
  <w:decimalSymbol w:val=","/>
  <w:listSeparator w:val=";"/>
  <w14:docId w14:val="1C7F5167"/>
  <w15:chartTrackingRefBased/>
  <w15:docId w15:val="{B8F6BA93-607F-4633-BD2F-DE9BC22D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20482B"/>
    <w:pPr>
      <w:keepNext/>
      <w:widowControl/>
      <w:autoSpaceDE/>
      <w:autoSpaceDN/>
      <w:spacing w:before="240" w:after="60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1"/>
    <w:qFormat/>
    <w:rsid w:val="0020482B"/>
    <w:pPr>
      <w:spacing w:before="7"/>
      <w:ind w:left="20"/>
      <w:outlineLvl w:val="1"/>
    </w:pPr>
    <w:rPr>
      <w:sz w:val="38"/>
      <w:szCs w:val="38"/>
    </w:rPr>
  </w:style>
  <w:style w:type="paragraph" w:styleId="3">
    <w:name w:val="heading 3"/>
    <w:basedOn w:val="a"/>
    <w:link w:val="30"/>
    <w:uiPriority w:val="1"/>
    <w:qFormat/>
    <w:rsid w:val="0020482B"/>
    <w:pPr>
      <w:spacing w:line="370" w:lineRule="exact"/>
      <w:ind w:left="91" w:right="2483"/>
      <w:jc w:val="center"/>
      <w:outlineLvl w:val="2"/>
    </w:pPr>
    <w:rPr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0482B"/>
    <w:rPr>
      <w:rFonts w:ascii="Arial" w:eastAsia="Arial" w:hAnsi="Arial" w:cs="Arial"/>
      <w:sz w:val="38"/>
      <w:szCs w:val="38"/>
    </w:rPr>
  </w:style>
  <w:style w:type="character" w:customStyle="1" w:styleId="30">
    <w:name w:val="Заголовок 3 Знак"/>
    <w:basedOn w:val="a0"/>
    <w:link w:val="3"/>
    <w:uiPriority w:val="1"/>
    <w:rsid w:val="0020482B"/>
    <w:rPr>
      <w:rFonts w:ascii="Arial" w:eastAsia="Arial" w:hAnsi="Arial" w:cs="Arial"/>
      <w:sz w:val="34"/>
      <w:szCs w:val="34"/>
    </w:rPr>
  </w:style>
  <w:style w:type="paragraph" w:styleId="a3">
    <w:name w:val="Body Text"/>
    <w:basedOn w:val="a"/>
    <w:link w:val="a4"/>
    <w:uiPriority w:val="1"/>
    <w:qFormat/>
    <w:rsid w:val="0020482B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20482B"/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basedOn w:val="a"/>
    <w:next w:val="a6"/>
    <w:uiPriority w:val="1"/>
    <w:qFormat/>
    <w:rsid w:val="0020482B"/>
    <w:pPr>
      <w:spacing w:line="461" w:lineRule="exact"/>
      <w:ind w:left="2481" w:right="2490"/>
      <w:jc w:val="center"/>
    </w:pPr>
    <w:rPr>
      <w:sz w:val="49"/>
      <w:szCs w:val="49"/>
    </w:rPr>
  </w:style>
  <w:style w:type="paragraph" w:styleId="a6">
    <w:name w:val="Title"/>
    <w:basedOn w:val="a"/>
    <w:next w:val="a"/>
    <w:link w:val="a7"/>
    <w:uiPriority w:val="10"/>
    <w:qFormat/>
    <w:rsid w:val="002048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20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9"/>
    <w:rsid w:val="0020482B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qFormat/>
    <w:rsid w:val="002048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48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39"/>
    <w:rsid w:val="00204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20482B"/>
    <w:pPr>
      <w:widowControl/>
      <w:autoSpaceDE/>
      <w:autoSpaceDN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0482B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0482B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20482B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Theme="minorHAnsi" w:hAnsi="Times New Roman" w:cstheme="minorBidi"/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20482B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20482B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Theme="minorHAnsi" w:hAnsi="Times New Roman" w:cstheme="minorBidi"/>
      <w:sz w:val="28"/>
    </w:rPr>
  </w:style>
  <w:style w:type="character" w:customStyle="1" w:styleId="af">
    <w:name w:val="Нижний колонтитул Знак"/>
    <w:basedOn w:val="a0"/>
    <w:link w:val="ae"/>
    <w:uiPriority w:val="99"/>
    <w:rsid w:val="0020482B"/>
    <w:rPr>
      <w:rFonts w:ascii="Times New Roman" w:hAnsi="Times New Roman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0482B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482B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20482B"/>
  </w:style>
  <w:style w:type="table" w:customStyle="1" w:styleId="12">
    <w:name w:val="Сетка таблицы1"/>
    <w:basedOn w:val="a1"/>
    <w:next w:val="a8"/>
    <w:uiPriority w:val="39"/>
    <w:rsid w:val="00204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20482B"/>
    <w:rPr>
      <w:color w:val="808080"/>
    </w:rPr>
  </w:style>
  <w:style w:type="character" w:styleId="af3">
    <w:name w:val="Hyperlink"/>
    <w:basedOn w:val="a0"/>
    <w:uiPriority w:val="99"/>
    <w:unhideWhenUsed/>
    <w:rsid w:val="0020482B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20482B"/>
    <w:rPr>
      <w:rFonts w:ascii="Calibri" w:eastAsia="Times New Roman" w:hAnsi="Calibri" w:cs="Calibri"/>
      <w:szCs w:val="20"/>
      <w:lang w:eastAsia="ru-RU"/>
    </w:rPr>
  </w:style>
  <w:style w:type="character" w:customStyle="1" w:styleId="af4">
    <w:name w:val="Цветовое выделение"/>
    <w:uiPriority w:val="99"/>
    <w:rsid w:val="0020482B"/>
    <w:rPr>
      <w:b/>
      <w:color w:val="auto"/>
    </w:rPr>
  </w:style>
  <w:style w:type="paragraph" w:styleId="HTML">
    <w:name w:val="HTML Preformatted"/>
    <w:basedOn w:val="a"/>
    <w:link w:val="HTML0"/>
    <w:uiPriority w:val="99"/>
    <w:unhideWhenUsed/>
    <w:rsid w:val="00204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48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List Paragraph"/>
    <w:basedOn w:val="a"/>
    <w:link w:val="af6"/>
    <w:uiPriority w:val="99"/>
    <w:qFormat/>
    <w:rsid w:val="0020482B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Абзац списка Знак"/>
    <w:link w:val="af5"/>
    <w:uiPriority w:val="99"/>
    <w:locked/>
    <w:rsid w:val="0020482B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20482B"/>
  </w:style>
  <w:style w:type="paragraph" w:customStyle="1" w:styleId="ConsPlusCell">
    <w:name w:val="ConsPlusCell"/>
    <w:uiPriority w:val="99"/>
    <w:rsid w:val="002048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7">
    <w:name w:val="No Spacing"/>
    <w:uiPriority w:val="1"/>
    <w:qFormat/>
    <w:rsid w:val="00D64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BE44A2545E56945EB3D72E37D2ED614400E50Q2H" TargetMode="Externa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11977&amp;date=18.09.2019" TargetMode="Externa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image" Target="media/image2.wmf"/><Relationship Id="rId5" Type="http://schemas.openxmlformats.org/officeDocument/2006/relationships/hyperlink" Target="http://www.&#1083;&#1086;&#1073;&#1085;&#1103;.&#1088;&#1092;" TargetMode="Externa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isip.ru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52</Pages>
  <Words>11366</Words>
  <Characters>64792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3</cp:revision>
  <dcterms:created xsi:type="dcterms:W3CDTF">2022-04-07T07:03:00Z</dcterms:created>
  <dcterms:modified xsi:type="dcterms:W3CDTF">2022-04-07T08:15:00Z</dcterms:modified>
</cp:coreProperties>
</file>