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29" w:rsidRPr="000E10FF" w:rsidRDefault="00587B29" w:rsidP="00587B29">
      <w:pPr>
        <w:jc w:val="center"/>
        <w:rPr>
          <w:rFonts w:ascii="Arial" w:hAnsi="Arial" w:cs="Arial"/>
        </w:rPr>
      </w:pPr>
      <w:r w:rsidRPr="000E10FF">
        <w:rPr>
          <w:rFonts w:ascii="Arial" w:hAnsi="Arial" w:cs="Arial"/>
        </w:rPr>
        <w:t>ГЛАВА ГОРОДА ЛОБНЯ</w:t>
      </w:r>
    </w:p>
    <w:p w:rsidR="00587B29" w:rsidRPr="000E10FF" w:rsidRDefault="00587B29" w:rsidP="00587B29">
      <w:pPr>
        <w:jc w:val="center"/>
        <w:rPr>
          <w:rFonts w:ascii="Arial" w:hAnsi="Arial" w:cs="Arial"/>
        </w:rPr>
      </w:pPr>
      <w:r w:rsidRPr="000E10FF">
        <w:rPr>
          <w:rFonts w:ascii="Arial" w:hAnsi="Arial" w:cs="Arial"/>
        </w:rPr>
        <w:t>МОСКОВСКОЙ ОБЛАСТИ</w:t>
      </w:r>
    </w:p>
    <w:p w:rsidR="00587B29" w:rsidRPr="000E10FF" w:rsidRDefault="00587B29" w:rsidP="00587B29">
      <w:pPr>
        <w:jc w:val="center"/>
        <w:rPr>
          <w:rFonts w:ascii="Arial" w:hAnsi="Arial" w:cs="Arial"/>
        </w:rPr>
      </w:pPr>
      <w:r w:rsidRPr="000E10FF">
        <w:rPr>
          <w:rFonts w:ascii="Arial" w:hAnsi="Arial" w:cs="Arial"/>
        </w:rPr>
        <w:t>ПОСТАНОВЛЕНИЕ</w:t>
      </w:r>
    </w:p>
    <w:p w:rsidR="00587B29" w:rsidRPr="000E10FF" w:rsidRDefault="00587B29" w:rsidP="00587B29">
      <w:pPr>
        <w:jc w:val="center"/>
        <w:rPr>
          <w:rFonts w:ascii="Arial" w:hAnsi="Arial" w:cs="Arial"/>
        </w:rPr>
      </w:pPr>
      <w:r w:rsidRPr="000E10FF">
        <w:rPr>
          <w:rFonts w:ascii="Arial" w:hAnsi="Arial" w:cs="Arial"/>
        </w:rPr>
        <w:t>от 21.09.2020 № 984</w:t>
      </w:r>
    </w:p>
    <w:p w:rsidR="00587B29" w:rsidRPr="000E10FF" w:rsidRDefault="00587B29" w:rsidP="00587B29">
      <w:pPr>
        <w:rPr>
          <w:rFonts w:ascii="Arial" w:hAnsi="Arial" w:cs="Arial"/>
        </w:rPr>
      </w:pPr>
    </w:p>
    <w:p w:rsidR="00587B29" w:rsidRPr="000E10FF" w:rsidRDefault="00587B29" w:rsidP="00587B29">
      <w:pPr>
        <w:rPr>
          <w:rFonts w:ascii="Arial" w:hAnsi="Arial" w:cs="Arial"/>
        </w:rPr>
      </w:pPr>
    </w:p>
    <w:p w:rsidR="00587B29" w:rsidRPr="000E10FF" w:rsidRDefault="00587B29" w:rsidP="00587B29">
      <w:pPr>
        <w:jc w:val="both"/>
        <w:rPr>
          <w:rFonts w:ascii="Arial" w:hAnsi="Arial" w:cs="Arial"/>
        </w:rPr>
      </w:pPr>
      <w:r w:rsidRPr="000E10FF">
        <w:rPr>
          <w:rFonts w:ascii="Arial" w:hAnsi="Arial" w:cs="Arial"/>
        </w:rPr>
        <w:t xml:space="preserve">О внесении изменений в муниципальную программу </w:t>
      </w:r>
    </w:p>
    <w:p w:rsidR="00587B29" w:rsidRPr="000E10FF" w:rsidRDefault="00587B29" w:rsidP="00587B29">
      <w:pPr>
        <w:jc w:val="both"/>
        <w:rPr>
          <w:rFonts w:ascii="Arial" w:hAnsi="Arial" w:cs="Arial"/>
        </w:rPr>
      </w:pPr>
      <w:r w:rsidRPr="000E10FF">
        <w:rPr>
          <w:rFonts w:ascii="Arial" w:hAnsi="Arial" w:cs="Arial"/>
        </w:rPr>
        <w:t>городского округа Лобня Московской области</w:t>
      </w:r>
    </w:p>
    <w:p w:rsidR="00587B29" w:rsidRPr="000E10FF" w:rsidRDefault="00587B29" w:rsidP="00587B29">
      <w:pPr>
        <w:jc w:val="both"/>
        <w:rPr>
          <w:rFonts w:ascii="Arial" w:hAnsi="Arial" w:cs="Arial"/>
        </w:rPr>
      </w:pPr>
      <w:r w:rsidRPr="000E10FF">
        <w:rPr>
          <w:rFonts w:ascii="Arial" w:hAnsi="Arial" w:cs="Arial"/>
        </w:rPr>
        <w:t xml:space="preserve">«Образование» на 2020-2024 годы, </w:t>
      </w:r>
    </w:p>
    <w:p w:rsidR="00587B29" w:rsidRPr="000E10FF" w:rsidRDefault="00587B29" w:rsidP="00587B29">
      <w:pPr>
        <w:jc w:val="both"/>
        <w:rPr>
          <w:rFonts w:ascii="Arial" w:hAnsi="Arial" w:cs="Arial"/>
        </w:rPr>
      </w:pPr>
      <w:r w:rsidRPr="000E10FF">
        <w:rPr>
          <w:rFonts w:ascii="Arial" w:hAnsi="Arial" w:cs="Arial"/>
        </w:rPr>
        <w:t>утвержденную постановлением Главы городского</w:t>
      </w:r>
    </w:p>
    <w:p w:rsidR="00587B29" w:rsidRPr="000E10FF" w:rsidRDefault="00587B29" w:rsidP="00587B29">
      <w:pPr>
        <w:jc w:val="both"/>
        <w:rPr>
          <w:rFonts w:ascii="Arial" w:hAnsi="Arial" w:cs="Arial"/>
        </w:rPr>
      </w:pPr>
      <w:r w:rsidRPr="000E10FF">
        <w:rPr>
          <w:rFonts w:ascii="Arial" w:hAnsi="Arial" w:cs="Arial"/>
        </w:rPr>
        <w:t>округа Лобня от 27.12.2019 года №1881</w:t>
      </w:r>
    </w:p>
    <w:p w:rsidR="00587B29" w:rsidRPr="000E10FF" w:rsidRDefault="00587B29" w:rsidP="00587B29">
      <w:pPr>
        <w:jc w:val="both"/>
        <w:rPr>
          <w:rFonts w:ascii="Arial" w:hAnsi="Arial" w:cs="Arial"/>
        </w:rPr>
      </w:pPr>
    </w:p>
    <w:p w:rsidR="00587B29" w:rsidRPr="000E10FF" w:rsidRDefault="00587B29" w:rsidP="00587B29">
      <w:pPr>
        <w:ind w:firstLine="567"/>
        <w:jc w:val="both"/>
        <w:rPr>
          <w:rFonts w:ascii="Arial" w:hAnsi="Arial" w:cs="Arial"/>
        </w:rPr>
      </w:pPr>
      <w:r w:rsidRPr="000E10FF">
        <w:rPr>
          <w:rFonts w:ascii="Arial" w:hAnsi="Arial" w:cs="Arial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«Образование» на 2020-2024 годы,</w:t>
      </w:r>
    </w:p>
    <w:p w:rsidR="00587B29" w:rsidRPr="000E10FF" w:rsidRDefault="00587B29" w:rsidP="00587B29">
      <w:pPr>
        <w:ind w:firstLine="567"/>
        <w:jc w:val="both"/>
        <w:rPr>
          <w:rFonts w:ascii="Arial" w:hAnsi="Arial" w:cs="Arial"/>
        </w:rPr>
      </w:pPr>
    </w:p>
    <w:p w:rsidR="00587B29" w:rsidRPr="000E10FF" w:rsidRDefault="00587B29" w:rsidP="00587B29">
      <w:pPr>
        <w:ind w:firstLine="567"/>
        <w:jc w:val="both"/>
        <w:rPr>
          <w:rFonts w:ascii="Arial" w:hAnsi="Arial" w:cs="Arial"/>
        </w:rPr>
      </w:pPr>
      <w:r w:rsidRPr="000E10FF">
        <w:rPr>
          <w:rFonts w:ascii="Arial" w:hAnsi="Arial" w:cs="Arial"/>
        </w:rPr>
        <w:t>Постановляю:</w:t>
      </w:r>
    </w:p>
    <w:p w:rsidR="00587B29" w:rsidRPr="000E10FF" w:rsidRDefault="00587B29" w:rsidP="00587B29">
      <w:pPr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587B29" w:rsidRPr="000E10FF" w:rsidRDefault="00587B29" w:rsidP="00587B29">
      <w:pPr>
        <w:pStyle w:val="a3"/>
        <w:ind w:left="0" w:firstLine="567"/>
        <w:contextualSpacing/>
        <w:jc w:val="both"/>
        <w:rPr>
          <w:rFonts w:ascii="Arial" w:hAnsi="Arial" w:cs="Arial"/>
        </w:rPr>
      </w:pPr>
      <w:r w:rsidRPr="000E10FF">
        <w:rPr>
          <w:rFonts w:ascii="Arial" w:hAnsi="Arial" w:cs="Arial"/>
        </w:rPr>
        <w:t>1  Внести в муниципальную программу городского округа Лобня «Образование» на 2020-2024 годы утвержденную постановлением Главы городского округа Лобня от 27.12.2019 года №1881, следующие изменения:</w:t>
      </w:r>
    </w:p>
    <w:p w:rsidR="00587B29" w:rsidRPr="000E10FF" w:rsidRDefault="00587B29" w:rsidP="00587B29">
      <w:pPr>
        <w:pStyle w:val="a3"/>
        <w:ind w:left="0" w:firstLine="567"/>
        <w:jc w:val="both"/>
        <w:rPr>
          <w:rFonts w:ascii="Arial" w:hAnsi="Arial" w:cs="Arial"/>
        </w:rPr>
      </w:pPr>
      <w:r w:rsidRPr="000E10FF">
        <w:rPr>
          <w:rFonts w:ascii="Arial" w:hAnsi="Arial" w:cs="Arial"/>
        </w:rPr>
        <w:t>1.1  Паспорт муниципальной программы (Приложение № 1 к постановлению Главы городского округа Лобня от 27.12.2019 года №1881) изложить в новой редакции согласно приложению № 1 к настоящему Постановлению.</w:t>
      </w:r>
    </w:p>
    <w:p w:rsidR="00587B29" w:rsidRPr="000E10FF" w:rsidRDefault="00587B29" w:rsidP="00587B29">
      <w:pPr>
        <w:pStyle w:val="a3"/>
        <w:ind w:left="0" w:firstLine="567"/>
        <w:jc w:val="both"/>
        <w:rPr>
          <w:rFonts w:ascii="Arial" w:hAnsi="Arial" w:cs="Arial"/>
        </w:rPr>
      </w:pPr>
      <w:r w:rsidRPr="000E10FF">
        <w:rPr>
          <w:rFonts w:ascii="Arial" w:hAnsi="Arial" w:cs="Arial"/>
        </w:rPr>
        <w:t>1.2  Паспорт подпрограммы 2 «Общее образование» (Приложение № 5 к постановлению Главы городского округа Лобня от 27.12.2019 года №1881) изложить в новой редакции согласно приложению № 2 к настоящему Постановлению.</w:t>
      </w:r>
    </w:p>
    <w:p w:rsidR="00587B29" w:rsidRPr="000E10FF" w:rsidRDefault="00587B29" w:rsidP="00587B29">
      <w:pPr>
        <w:pStyle w:val="a3"/>
        <w:ind w:left="0" w:firstLine="567"/>
        <w:jc w:val="both"/>
        <w:rPr>
          <w:rFonts w:ascii="Arial" w:hAnsi="Arial" w:cs="Arial"/>
        </w:rPr>
      </w:pPr>
      <w:r w:rsidRPr="000E10FF">
        <w:rPr>
          <w:rFonts w:ascii="Arial" w:hAnsi="Arial" w:cs="Arial"/>
        </w:rPr>
        <w:t>1.3  Перечень мероприятий подпрограммы 2 «Общее образование» (Приложение № 6 к постановлению Главы городского округа Лобня от 27.12.2019 года №1881) изложить в новой редакции согласно приложению № 3 к настоящему Постановлению.</w:t>
      </w:r>
    </w:p>
    <w:p w:rsidR="00587B29" w:rsidRPr="000E10FF" w:rsidRDefault="00587B29" w:rsidP="00587B29">
      <w:pPr>
        <w:pStyle w:val="a3"/>
        <w:ind w:left="0" w:firstLine="567"/>
        <w:jc w:val="both"/>
        <w:rPr>
          <w:rFonts w:ascii="Arial" w:hAnsi="Arial" w:cs="Arial"/>
        </w:rPr>
      </w:pPr>
    </w:p>
    <w:p w:rsidR="00587B29" w:rsidRPr="000E10FF" w:rsidRDefault="00587B29" w:rsidP="00587B29">
      <w:pPr>
        <w:pStyle w:val="a3"/>
        <w:ind w:left="0" w:firstLine="567"/>
        <w:jc w:val="both"/>
        <w:rPr>
          <w:rFonts w:ascii="Arial" w:hAnsi="Arial" w:cs="Arial"/>
        </w:rPr>
      </w:pPr>
      <w:r w:rsidRPr="000E10FF">
        <w:rPr>
          <w:rFonts w:ascii="Arial" w:hAnsi="Arial" w:cs="Arial"/>
        </w:rPr>
        <w:t xml:space="preserve">2   Разместить настоящее Постановление на официальном сайте городского округа Лобня в сети «Интернет» </w:t>
      </w:r>
      <w:hyperlink r:id="rId5" w:history="1">
        <w:r w:rsidRPr="000E10FF">
          <w:rPr>
            <w:rFonts w:ascii="Arial" w:hAnsi="Arial" w:cs="Arial"/>
          </w:rPr>
          <w:t>www.лобня</w:t>
        </w:r>
      </w:hyperlink>
      <w:r w:rsidRPr="000E10FF">
        <w:rPr>
          <w:rFonts w:ascii="Arial" w:hAnsi="Arial" w:cs="Arial"/>
        </w:rPr>
        <w:t>. рф.</w:t>
      </w:r>
    </w:p>
    <w:p w:rsidR="00587B29" w:rsidRPr="000E10FF" w:rsidRDefault="00587B29" w:rsidP="00587B29">
      <w:pPr>
        <w:jc w:val="right"/>
        <w:rPr>
          <w:rFonts w:ascii="Arial" w:hAnsi="Arial" w:cs="Arial"/>
        </w:rPr>
      </w:pPr>
    </w:p>
    <w:p w:rsidR="00587B29" w:rsidRPr="000E10FF" w:rsidRDefault="00587B29" w:rsidP="00587B29">
      <w:pPr>
        <w:jc w:val="right"/>
        <w:rPr>
          <w:rFonts w:ascii="Arial" w:hAnsi="Arial" w:cs="Arial"/>
        </w:rPr>
      </w:pPr>
      <w:r w:rsidRPr="000E10FF">
        <w:rPr>
          <w:rFonts w:ascii="Arial" w:hAnsi="Arial" w:cs="Arial"/>
        </w:rPr>
        <w:tab/>
        <w:t>Е.В. Смышляев</w:t>
      </w:r>
    </w:p>
    <w:p w:rsidR="00587B29" w:rsidRPr="000E10FF" w:rsidRDefault="00587B29" w:rsidP="00587B29">
      <w:pPr>
        <w:jc w:val="right"/>
        <w:rPr>
          <w:rFonts w:ascii="Arial" w:hAnsi="Arial" w:cs="Arial"/>
        </w:rPr>
      </w:pPr>
    </w:p>
    <w:p w:rsidR="00587B29" w:rsidRPr="000E10FF" w:rsidRDefault="00587B29" w:rsidP="00587B29">
      <w:pPr>
        <w:jc w:val="right"/>
        <w:rPr>
          <w:rFonts w:ascii="Arial" w:hAnsi="Arial" w:cs="Arial"/>
        </w:rPr>
      </w:pPr>
    </w:p>
    <w:p w:rsidR="00587B29" w:rsidRPr="000E10FF" w:rsidRDefault="00587B29" w:rsidP="00587B29">
      <w:pPr>
        <w:tabs>
          <w:tab w:val="left" w:pos="5954"/>
        </w:tabs>
        <w:jc w:val="both"/>
        <w:rPr>
          <w:rFonts w:ascii="Arial" w:hAnsi="Arial" w:cs="Arial"/>
        </w:rPr>
      </w:pPr>
    </w:p>
    <w:p w:rsidR="00C32913" w:rsidRPr="000E10FF" w:rsidRDefault="00C32913">
      <w:pPr>
        <w:rPr>
          <w:rFonts w:ascii="Arial" w:hAnsi="Arial" w:cs="Arial"/>
        </w:rPr>
      </w:pPr>
    </w:p>
    <w:p w:rsidR="00587B29" w:rsidRPr="000E10FF" w:rsidRDefault="00587B29">
      <w:pPr>
        <w:rPr>
          <w:rFonts w:ascii="Arial" w:hAnsi="Arial" w:cs="Arial"/>
        </w:rPr>
      </w:pPr>
    </w:p>
    <w:p w:rsidR="00587B29" w:rsidRPr="000E10FF" w:rsidRDefault="00587B29">
      <w:pPr>
        <w:rPr>
          <w:rFonts w:ascii="Arial" w:hAnsi="Arial" w:cs="Arial"/>
        </w:rPr>
      </w:pPr>
    </w:p>
    <w:p w:rsidR="00587B29" w:rsidRPr="000E10FF" w:rsidRDefault="00587B29">
      <w:pPr>
        <w:rPr>
          <w:rFonts w:ascii="Arial" w:hAnsi="Arial" w:cs="Arial"/>
        </w:rPr>
        <w:sectPr w:rsidR="00587B29" w:rsidRPr="000E10FF" w:rsidSect="000E10FF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587B29" w:rsidRPr="000E10FF" w:rsidRDefault="00587B29" w:rsidP="00587B29">
      <w:pPr>
        <w:ind w:left="9639" w:firstLine="3"/>
        <w:jc w:val="right"/>
        <w:rPr>
          <w:rFonts w:ascii="Arial" w:hAnsi="Arial" w:cs="Arial"/>
        </w:rPr>
      </w:pPr>
      <w:r w:rsidRPr="000E10FF">
        <w:rPr>
          <w:rStyle w:val="af1"/>
          <w:rFonts w:ascii="Arial" w:hAnsi="Arial" w:cs="Arial"/>
          <w:b w:val="0"/>
          <w:bCs/>
        </w:rPr>
        <w:lastRenderedPageBreak/>
        <w:t>Приложение № 1</w:t>
      </w:r>
    </w:p>
    <w:p w:rsidR="00587B29" w:rsidRPr="000E10FF" w:rsidRDefault="00587B29" w:rsidP="00587B29">
      <w:pPr>
        <w:ind w:left="9639" w:firstLine="3"/>
        <w:jc w:val="right"/>
        <w:rPr>
          <w:rStyle w:val="af1"/>
          <w:rFonts w:ascii="Arial" w:hAnsi="Arial" w:cs="Arial"/>
          <w:b w:val="0"/>
        </w:rPr>
      </w:pPr>
      <w:r w:rsidRPr="000E10FF">
        <w:rPr>
          <w:rStyle w:val="af1"/>
          <w:rFonts w:ascii="Arial" w:hAnsi="Arial" w:cs="Arial"/>
          <w:b w:val="0"/>
          <w:bCs/>
        </w:rPr>
        <w:t>к постановлению Главы городского округа Лобня</w:t>
      </w:r>
    </w:p>
    <w:p w:rsidR="00587B29" w:rsidRPr="000E10FF" w:rsidRDefault="00587B29" w:rsidP="00587B29">
      <w:pPr>
        <w:jc w:val="right"/>
        <w:rPr>
          <w:rFonts w:ascii="Arial" w:hAnsi="Arial" w:cs="Arial"/>
        </w:rPr>
      </w:pPr>
      <w:r w:rsidRPr="000E10FF">
        <w:rPr>
          <w:rFonts w:ascii="Arial" w:hAnsi="Arial" w:cs="Arial"/>
        </w:rPr>
        <w:t>от 21.09.2020 № 984</w:t>
      </w:r>
    </w:p>
    <w:p w:rsidR="00587B29" w:rsidRPr="000E10FF" w:rsidRDefault="00587B29" w:rsidP="00587B29">
      <w:pPr>
        <w:jc w:val="right"/>
        <w:rPr>
          <w:rStyle w:val="af1"/>
          <w:rFonts w:ascii="Arial" w:hAnsi="Arial" w:cs="Arial"/>
          <w:b w:val="0"/>
          <w:bCs/>
        </w:rPr>
      </w:pPr>
    </w:p>
    <w:p w:rsidR="00587B29" w:rsidRPr="000E10FF" w:rsidRDefault="00587B29" w:rsidP="00587B29">
      <w:pPr>
        <w:ind w:left="9639" w:firstLine="3"/>
        <w:jc w:val="right"/>
        <w:rPr>
          <w:rStyle w:val="af1"/>
          <w:rFonts w:ascii="Arial" w:hAnsi="Arial" w:cs="Arial"/>
          <w:b w:val="0"/>
          <w:bCs/>
        </w:rPr>
      </w:pPr>
    </w:p>
    <w:p w:rsidR="00587B29" w:rsidRPr="000E10FF" w:rsidRDefault="00587B29" w:rsidP="00587B29">
      <w:pPr>
        <w:ind w:left="9639" w:firstLine="3"/>
        <w:jc w:val="right"/>
        <w:rPr>
          <w:rFonts w:ascii="Arial" w:hAnsi="Arial" w:cs="Arial"/>
        </w:rPr>
      </w:pPr>
      <w:r w:rsidRPr="000E10FF">
        <w:rPr>
          <w:rStyle w:val="af1"/>
          <w:rFonts w:ascii="Arial" w:hAnsi="Arial" w:cs="Arial"/>
          <w:b w:val="0"/>
          <w:bCs/>
        </w:rPr>
        <w:t>Приложение № 1</w:t>
      </w:r>
    </w:p>
    <w:p w:rsidR="00587B29" w:rsidRPr="000E10FF" w:rsidRDefault="00587B29" w:rsidP="00587B29">
      <w:pPr>
        <w:ind w:left="9639" w:firstLine="3"/>
        <w:jc w:val="right"/>
        <w:rPr>
          <w:rStyle w:val="af1"/>
          <w:rFonts w:ascii="Arial" w:hAnsi="Arial" w:cs="Arial"/>
          <w:b w:val="0"/>
        </w:rPr>
      </w:pPr>
      <w:r w:rsidRPr="000E10FF">
        <w:rPr>
          <w:rStyle w:val="af1"/>
          <w:rFonts w:ascii="Arial" w:hAnsi="Arial" w:cs="Arial"/>
          <w:b w:val="0"/>
          <w:bCs/>
        </w:rPr>
        <w:t>к постановлению Главы городского округа Лобня</w:t>
      </w:r>
    </w:p>
    <w:p w:rsidR="00587B29" w:rsidRPr="000E10FF" w:rsidRDefault="00587B29" w:rsidP="00587B29">
      <w:pPr>
        <w:ind w:left="9639" w:firstLine="3"/>
        <w:jc w:val="right"/>
        <w:rPr>
          <w:rFonts w:ascii="Arial" w:hAnsi="Arial" w:cs="Arial"/>
        </w:rPr>
      </w:pPr>
      <w:r w:rsidRPr="000E10FF">
        <w:rPr>
          <w:rStyle w:val="af1"/>
          <w:rFonts w:ascii="Arial" w:hAnsi="Arial" w:cs="Arial"/>
          <w:b w:val="0"/>
          <w:bCs/>
        </w:rPr>
        <w:t>от 27.12.2019 № 1881</w:t>
      </w:r>
    </w:p>
    <w:p w:rsidR="00587B29" w:rsidRPr="000E10FF" w:rsidRDefault="00587B29" w:rsidP="00587B29">
      <w:pPr>
        <w:rPr>
          <w:rFonts w:ascii="Arial" w:hAnsi="Arial" w:cs="Arial"/>
        </w:rPr>
      </w:pPr>
    </w:p>
    <w:p w:rsidR="00587B29" w:rsidRPr="000E10FF" w:rsidRDefault="00587B29" w:rsidP="00587B29">
      <w:pPr>
        <w:rPr>
          <w:rFonts w:ascii="Arial" w:hAnsi="Arial" w:cs="Arial"/>
        </w:rPr>
      </w:pPr>
    </w:p>
    <w:p w:rsidR="00587B29" w:rsidRPr="000E10FF" w:rsidRDefault="00587B29" w:rsidP="00587B29">
      <w:pPr>
        <w:jc w:val="both"/>
        <w:rPr>
          <w:rFonts w:ascii="Arial" w:hAnsi="Arial" w:cs="Arial"/>
        </w:rPr>
      </w:pPr>
    </w:p>
    <w:p w:rsidR="00587B29" w:rsidRPr="000E10FF" w:rsidRDefault="00587B29" w:rsidP="00587B29">
      <w:pPr>
        <w:tabs>
          <w:tab w:val="left" w:pos="330"/>
        </w:tabs>
        <w:ind w:left="1135"/>
        <w:jc w:val="center"/>
        <w:outlineLvl w:val="1"/>
        <w:rPr>
          <w:rFonts w:ascii="Arial" w:hAnsi="Arial" w:cs="Arial"/>
        </w:rPr>
      </w:pPr>
      <w:r w:rsidRPr="000E10FF">
        <w:rPr>
          <w:rFonts w:ascii="Arial" w:hAnsi="Arial" w:cs="Arial"/>
        </w:rPr>
        <w:t>Паспорт муниципальной программы</w:t>
      </w:r>
    </w:p>
    <w:p w:rsidR="00587B29" w:rsidRPr="000E10FF" w:rsidRDefault="00587B29" w:rsidP="00587B29">
      <w:pPr>
        <w:outlineLvl w:val="1"/>
        <w:rPr>
          <w:rFonts w:ascii="Arial" w:hAnsi="Arial" w:cs="Arial"/>
        </w:rPr>
      </w:pPr>
    </w:p>
    <w:p w:rsidR="00587B29" w:rsidRPr="000E10FF" w:rsidRDefault="00587B29" w:rsidP="00587B29">
      <w:pPr>
        <w:jc w:val="center"/>
        <w:outlineLvl w:val="1"/>
        <w:rPr>
          <w:rFonts w:ascii="Arial" w:hAnsi="Arial" w:cs="Arial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1701"/>
        <w:gridCol w:w="1418"/>
        <w:gridCol w:w="1417"/>
        <w:gridCol w:w="1276"/>
        <w:gridCol w:w="1843"/>
        <w:gridCol w:w="2201"/>
      </w:tblGrid>
      <w:tr w:rsidR="00587B29" w:rsidRPr="000E10FF" w:rsidTr="00587B29">
        <w:tc>
          <w:tcPr>
            <w:tcW w:w="5307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9856" w:type="dxa"/>
            <w:gridSpan w:val="6"/>
          </w:tcPr>
          <w:p w:rsidR="00587B29" w:rsidRPr="000E10FF" w:rsidRDefault="00587B29" w:rsidP="00587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Заместитель Главы Администрации города Лобня О.В. Петрова</w:t>
            </w:r>
          </w:p>
        </w:tc>
      </w:tr>
      <w:tr w:rsidR="00587B29" w:rsidRPr="000E10FF" w:rsidTr="00587B29">
        <w:tc>
          <w:tcPr>
            <w:tcW w:w="5307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Муниципальный заказчик программы </w:t>
            </w:r>
          </w:p>
        </w:tc>
        <w:tc>
          <w:tcPr>
            <w:tcW w:w="9856" w:type="dxa"/>
            <w:gridSpan w:val="6"/>
          </w:tcPr>
          <w:p w:rsidR="00587B29" w:rsidRPr="000E10FF" w:rsidRDefault="00587B29" w:rsidP="00587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Администрация городского округа Лобня</w:t>
            </w:r>
          </w:p>
        </w:tc>
      </w:tr>
      <w:tr w:rsidR="00587B29" w:rsidRPr="000E10FF" w:rsidTr="00587B29">
        <w:tc>
          <w:tcPr>
            <w:tcW w:w="5307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9856" w:type="dxa"/>
            <w:gridSpan w:val="6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Обеспечение доступного качественного образования и успешной социализации детей и молодёжи, удовлетворение потребности экономики Московской области в кадрах высокой квалификации</w:t>
            </w:r>
          </w:p>
        </w:tc>
      </w:tr>
      <w:tr w:rsidR="00587B29" w:rsidRPr="000E10FF" w:rsidTr="00587B29">
        <w:tc>
          <w:tcPr>
            <w:tcW w:w="5307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Перечень подпрограмм </w:t>
            </w:r>
          </w:p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9856" w:type="dxa"/>
            <w:gridSpan w:val="6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Подпрограмма I «Дошкольное образование»</w:t>
            </w:r>
          </w:p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Подпрограмма II «Общее образование»</w:t>
            </w:r>
          </w:p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Подпрограмма III «Дополнительное образование, воспитание и психолого-социальное сопровождение детей»</w:t>
            </w:r>
          </w:p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Подпрограмма </w:t>
            </w:r>
            <w:r w:rsidRPr="000E10FF">
              <w:rPr>
                <w:rFonts w:ascii="Arial" w:hAnsi="Arial" w:cs="Arial"/>
                <w:lang w:val="en-US"/>
              </w:rPr>
              <w:t>I</w:t>
            </w:r>
            <w:r w:rsidRPr="000E10FF">
              <w:rPr>
                <w:rFonts w:ascii="Arial" w:hAnsi="Arial" w:cs="Arial"/>
              </w:rPr>
              <w:t>V «Обеспечивающая подпрограмма»</w:t>
            </w:r>
          </w:p>
        </w:tc>
      </w:tr>
      <w:tr w:rsidR="00587B29" w:rsidRPr="000E10FF" w:rsidTr="00587B29">
        <w:tc>
          <w:tcPr>
            <w:tcW w:w="5307" w:type="dxa"/>
            <w:vMerge w:val="restart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9856" w:type="dxa"/>
            <w:gridSpan w:val="6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Расходы (тыс. руб.) муниципальной программы, в том числе по годам:</w:t>
            </w:r>
          </w:p>
        </w:tc>
      </w:tr>
      <w:tr w:rsidR="00587B29" w:rsidRPr="000E10FF" w:rsidTr="00587B29">
        <w:tc>
          <w:tcPr>
            <w:tcW w:w="5307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2020 год</w:t>
            </w:r>
          </w:p>
        </w:tc>
        <w:tc>
          <w:tcPr>
            <w:tcW w:w="1417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2022 год</w:t>
            </w:r>
          </w:p>
        </w:tc>
        <w:tc>
          <w:tcPr>
            <w:tcW w:w="1843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2023 год</w:t>
            </w:r>
          </w:p>
        </w:tc>
        <w:tc>
          <w:tcPr>
            <w:tcW w:w="2201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2024 год</w:t>
            </w:r>
          </w:p>
        </w:tc>
      </w:tr>
      <w:tr w:rsidR="00587B29" w:rsidRPr="000E10FF" w:rsidTr="00587B29">
        <w:tc>
          <w:tcPr>
            <w:tcW w:w="5307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8447227,1</w:t>
            </w:r>
          </w:p>
        </w:tc>
        <w:tc>
          <w:tcPr>
            <w:tcW w:w="1418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1344531,1</w:t>
            </w:r>
          </w:p>
        </w:tc>
        <w:tc>
          <w:tcPr>
            <w:tcW w:w="1417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1775674,0</w:t>
            </w:r>
          </w:p>
        </w:tc>
        <w:tc>
          <w:tcPr>
            <w:tcW w:w="1276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1775674,0</w:t>
            </w:r>
          </w:p>
        </w:tc>
        <w:tc>
          <w:tcPr>
            <w:tcW w:w="1843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1775674,0</w:t>
            </w:r>
          </w:p>
        </w:tc>
        <w:tc>
          <w:tcPr>
            <w:tcW w:w="2201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1775674,0</w:t>
            </w:r>
          </w:p>
        </w:tc>
      </w:tr>
      <w:tr w:rsidR="00587B29" w:rsidRPr="000E10FF" w:rsidTr="00587B29">
        <w:tc>
          <w:tcPr>
            <w:tcW w:w="5307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Средства бюджета муниципального образования</w:t>
            </w:r>
          </w:p>
        </w:tc>
        <w:tc>
          <w:tcPr>
            <w:tcW w:w="1701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2354322,5</w:t>
            </w:r>
          </w:p>
        </w:tc>
        <w:tc>
          <w:tcPr>
            <w:tcW w:w="1418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493440,5</w:t>
            </w:r>
          </w:p>
        </w:tc>
        <w:tc>
          <w:tcPr>
            <w:tcW w:w="1417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465220,5</w:t>
            </w:r>
          </w:p>
        </w:tc>
        <w:tc>
          <w:tcPr>
            <w:tcW w:w="1276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465220,5</w:t>
            </w:r>
          </w:p>
        </w:tc>
        <w:tc>
          <w:tcPr>
            <w:tcW w:w="1843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465220,5</w:t>
            </w:r>
          </w:p>
        </w:tc>
        <w:tc>
          <w:tcPr>
            <w:tcW w:w="2201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465220,5</w:t>
            </w:r>
          </w:p>
        </w:tc>
      </w:tr>
      <w:tr w:rsidR="00587B29" w:rsidRPr="000E10FF" w:rsidTr="00587B29">
        <w:tc>
          <w:tcPr>
            <w:tcW w:w="5307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701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843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2201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</w:tr>
      <w:tr w:rsidR="00587B29" w:rsidRPr="000E10FF" w:rsidTr="00587B29">
        <w:tc>
          <w:tcPr>
            <w:tcW w:w="5307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164745,4</w:t>
            </w:r>
          </w:p>
        </w:tc>
        <w:tc>
          <w:tcPr>
            <w:tcW w:w="1418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25693,4</w:t>
            </w:r>
          </w:p>
        </w:tc>
        <w:tc>
          <w:tcPr>
            <w:tcW w:w="1417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276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843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2201" w:type="dxa"/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</w:tr>
      <w:tr w:rsidR="00587B29" w:rsidRPr="000E10FF" w:rsidTr="00587B29">
        <w:tblPrEx>
          <w:tblBorders>
            <w:insideH w:val="nil"/>
          </w:tblBorders>
        </w:tblPrEx>
        <w:tc>
          <w:tcPr>
            <w:tcW w:w="5307" w:type="dxa"/>
            <w:tcBorders>
              <w:bottom w:val="single" w:sz="4" w:space="0" w:color="auto"/>
            </w:tcBorders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10966295,0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1863665,0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2275657,5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2275657,5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2275657,5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587B29" w:rsidRPr="000E10FF" w:rsidRDefault="00587B29" w:rsidP="00587B29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2275657,5</w:t>
            </w:r>
          </w:p>
        </w:tc>
      </w:tr>
    </w:tbl>
    <w:p w:rsidR="00587B29" w:rsidRPr="000E10FF" w:rsidRDefault="00587B29" w:rsidP="00587B29">
      <w:pPr>
        <w:rPr>
          <w:rStyle w:val="af1"/>
          <w:rFonts w:ascii="Arial" w:hAnsi="Arial" w:cs="Arial"/>
          <w:b w:val="0"/>
          <w:bCs/>
        </w:rPr>
        <w:sectPr w:rsidR="00587B29" w:rsidRPr="000E10FF" w:rsidSect="000E10F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87B29" w:rsidRPr="000E10FF" w:rsidRDefault="00587B29" w:rsidP="00587B29">
      <w:pPr>
        <w:jc w:val="right"/>
        <w:rPr>
          <w:rFonts w:ascii="Arial" w:hAnsi="Arial" w:cs="Arial"/>
        </w:rPr>
      </w:pPr>
      <w:r w:rsidRPr="000E10FF">
        <w:rPr>
          <w:rStyle w:val="af1"/>
          <w:rFonts w:ascii="Arial" w:hAnsi="Arial" w:cs="Arial"/>
          <w:b w:val="0"/>
          <w:bCs/>
        </w:rPr>
        <w:lastRenderedPageBreak/>
        <w:t>Приложение № 2</w:t>
      </w:r>
    </w:p>
    <w:p w:rsidR="00587B29" w:rsidRPr="000E10FF" w:rsidRDefault="00587B29" w:rsidP="00587B29">
      <w:pPr>
        <w:ind w:left="9639" w:firstLine="3"/>
        <w:jc w:val="right"/>
        <w:rPr>
          <w:rStyle w:val="af1"/>
          <w:rFonts w:ascii="Arial" w:hAnsi="Arial" w:cs="Arial"/>
          <w:b w:val="0"/>
        </w:rPr>
      </w:pPr>
      <w:r w:rsidRPr="000E10FF">
        <w:rPr>
          <w:rStyle w:val="af1"/>
          <w:rFonts w:ascii="Arial" w:hAnsi="Arial" w:cs="Arial"/>
          <w:b w:val="0"/>
          <w:bCs/>
        </w:rPr>
        <w:t>к постановлению Главы городского округа Лобня</w:t>
      </w:r>
    </w:p>
    <w:p w:rsidR="00587B29" w:rsidRPr="000E10FF" w:rsidRDefault="00587B29" w:rsidP="00587B29">
      <w:pPr>
        <w:ind w:left="9639" w:firstLine="3"/>
        <w:jc w:val="right"/>
        <w:rPr>
          <w:rFonts w:ascii="Arial" w:hAnsi="Arial" w:cs="Arial"/>
          <w:color w:val="000000"/>
        </w:rPr>
      </w:pPr>
      <w:r w:rsidRPr="000E10FF">
        <w:rPr>
          <w:rFonts w:ascii="Arial" w:hAnsi="Arial" w:cs="Arial"/>
          <w:color w:val="000000"/>
        </w:rPr>
        <w:t>от 21.09.2020 № 984</w:t>
      </w:r>
    </w:p>
    <w:p w:rsidR="00587B29" w:rsidRPr="000E10FF" w:rsidRDefault="00587B29" w:rsidP="00587B29">
      <w:pPr>
        <w:ind w:left="9639" w:firstLine="3"/>
        <w:jc w:val="right"/>
        <w:rPr>
          <w:rFonts w:ascii="Arial" w:hAnsi="Arial" w:cs="Arial"/>
        </w:rPr>
      </w:pPr>
      <w:r w:rsidRPr="000E10FF">
        <w:rPr>
          <w:rStyle w:val="af1"/>
          <w:rFonts w:ascii="Arial" w:hAnsi="Arial" w:cs="Arial"/>
          <w:b w:val="0"/>
          <w:bCs/>
        </w:rPr>
        <w:t>Приложение № 5</w:t>
      </w:r>
    </w:p>
    <w:p w:rsidR="00587B29" w:rsidRPr="000E10FF" w:rsidRDefault="00587B29" w:rsidP="00587B29">
      <w:pPr>
        <w:ind w:left="9639" w:firstLine="3"/>
        <w:jc w:val="right"/>
        <w:rPr>
          <w:rStyle w:val="af1"/>
          <w:rFonts w:ascii="Arial" w:hAnsi="Arial" w:cs="Arial"/>
          <w:b w:val="0"/>
        </w:rPr>
      </w:pPr>
      <w:r w:rsidRPr="000E10FF">
        <w:rPr>
          <w:rStyle w:val="af1"/>
          <w:rFonts w:ascii="Arial" w:hAnsi="Arial" w:cs="Arial"/>
          <w:b w:val="0"/>
          <w:bCs/>
        </w:rPr>
        <w:t>к постановлению Главы городского округа Лобня</w:t>
      </w:r>
    </w:p>
    <w:p w:rsidR="00587B29" w:rsidRPr="000E10FF" w:rsidRDefault="00587B29" w:rsidP="00587B29">
      <w:pPr>
        <w:ind w:left="9639" w:firstLine="3"/>
        <w:jc w:val="right"/>
        <w:rPr>
          <w:rFonts w:ascii="Arial" w:hAnsi="Arial" w:cs="Arial"/>
        </w:rPr>
      </w:pPr>
      <w:r w:rsidRPr="000E10FF">
        <w:rPr>
          <w:rStyle w:val="af1"/>
          <w:rFonts w:ascii="Arial" w:hAnsi="Arial" w:cs="Arial"/>
          <w:b w:val="0"/>
          <w:bCs/>
        </w:rPr>
        <w:t>от 27.12.2019 № 1881</w:t>
      </w:r>
    </w:p>
    <w:p w:rsidR="00587B29" w:rsidRPr="000E10FF" w:rsidRDefault="00587B29" w:rsidP="00587B29">
      <w:pPr>
        <w:jc w:val="both"/>
        <w:rPr>
          <w:rFonts w:ascii="Arial" w:hAnsi="Arial" w:cs="Arial"/>
        </w:rPr>
      </w:pPr>
    </w:p>
    <w:p w:rsidR="00587B29" w:rsidRPr="000E10FF" w:rsidRDefault="00587B29" w:rsidP="00587B29">
      <w:pPr>
        <w:jc w:val="both"/>
        <w:rPr>
          <w:rFonts w:ascii="Arial" w:hAnsi="Arial" w:cs="Arial"/>
        </w:rPr>
      </w:pPr>
    </w:p>
    <w:p w:rsidR="00587B29" w:rsidRPr="000E10FF" w:rsidRDefault="00587B29" w:rsidP="00587B29">
      <w:pPr>
        <w:jc w:val="both"/>
        <w:rPr>
          <w:rFonts w:ascii="Arial" w:hAnsi="Arial" w:cs="Arial"/>
        </w:rPr>
      </w:pPr>
      <w:bookmarkStart w:id="1" w:name="P14866"/>
      <w:bookmarkEnd w:id="1"/>
    </w:p>
    <w:p w:rsidR="00587B29" w:rsidRPr="000E10FF" w:rsidRDefault="00587B29" w:rsidP="00587B29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</w:rPr>
      </w:pPr>
      <w:r w:rsidRPr="000E10FF">
        <w:rPr>
          <w:rFonts w:ascii="Arial" w:hAnsi="Arial" w:cs="Arial"/>
        </w:rPr>
        <w:t>Паспорт подпрограммы II «Общее образование»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3685"/>
        <w:gridCol w:w="1560"/>
        <w:gridCol w:w="1134"/>
        <w:gridCol w:w="1134"/>
        <w:gridCol w:w="1134"/>
        <w:gridCol w:w="1134"/>
        <w:gridCol w:w="1701"/>
      </w:tblGrid>
      <w:tr w:rsidR="00587B29" w:rsidRPr="000E10FF" w:rsidTr="00587B29">
        <w:trPr>
          <w:trHeight w:val="328"/>
        </w:trPr>
        <w:tc>
          <w:tcPr>
            <w:tcW w:w="1980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3183" w:type="dxa"/>
            <w:gridSpan w:val="8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Администрация городского округа Лобня</w:t>
            </w:r>
          </w:p>
        </w:tc>
      </w:tr>
      <w:tr w:rsidR="00587B29" w:rsidRPr="000E10FF" w:rsidTr="00587B29">
        <w:tc>
          <w:tcPr>
            <w:tcW w:w="1980" w:type="dxa"/>
            <w:vMerge w:val="restart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01" w:type="dxa"/>
            <w:vMerge w:val="restart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3685" w:type="dxa"/>
            <w:vMerge w:val="restart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7797" w:type="dxa"/>
            <w:gridSpan w:val="6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Расходы (тыс. рублей)</w:t>
            </w:r>
          </w:p>
        </w:tc>
      </w:tr>
      <w:tr w:rsidR="00587B29" w:rsidRPr="000E10FF" w:rsidTr="00587B29">
        <w:trPr>
          <w:trHeight w:val="202"/>
        </w:trPr>
        <w:tc>
          <w:tcPr>
            <w:tcW w:w="1980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</w:t>
            </w:r>
            <w:r w:rsidRPr="000E10FF">
              <w:rPr>
                <w:rFonts w:ascii="Arial" w:hAnsi="Arial" w:cs="Arial"/>
                <w:lang w:val="en-US"/>
              </w:rPr>
              <w:t>3</w:t>
            </w:r>
            <w:r w:rsidRPr="000E10FF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2024 год</w:t>
            </w:r>
          </w:p>
        </w:tc>
        <w:tc>
          <w:tcPr>
            <w:tcW w:w="1701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</w:tr>
      <w:tr w:rsidR="00587B29" w:rsidRPr="000E10FF" w:rsidTr="00587B29">
        <w:tc>
          <w:tcPr>
            <w:tcW w:w="1980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3685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Всего,</w:t>
            </w:r>
          </w:p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60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961931,6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1364929,1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1364929,1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1364929,1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1364929,1</w:t>
            </w:r>
          </w:p>
        </w:tc>
        <w:tc>
          <w:tcPr>
            <w:tcW w:w="1701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6421648,0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c>
          <w:tcPr>
            <w:tcW w:w="1980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800969,6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  <w:lang w:val="en-US"/>
              </w:rPr>
            </w:pPr>
            <w:r w:rsidRPr="000E10FF">
              <w:rPr>
                <w:rFonts w:ascii="Arial" w:hAnsi="Arial" w:cs="Arial"/>
              </w:rPr>
              <w:t> </w:t>
            </w:r>
            <w:r w:rsidRPr="000E10FF">
              <w:rPr>
                <w:rFonts w:ascii="Arial" w:hAnsi="Arial" w:cs="Arial"/>
                <w:lang w:val="en-US"/>
              </w:rPr>
              <w:t>1208835.0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1208835.0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1208835.0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1208835.0</w:t>
            </w:r>
          </w:p>
        </w:tc>
        <w:tc>
          <w:tcPr>
            <w:tcW w:w="1701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  <w:lang w:val="en-US"/>
              </w:rPr>
            </w:pPr>
            <w:r w:rsidRPr="000E10FF">
              <w:rPr>
                <w:rFonts w:ascii="Arial" w:hAnsi="Arial" w:cs="Arial"/>
                <w:lang w:val="en-US"/>
              </w:rPr>
              <w:t>5636309.6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c>
          <w:tcPr>
            <w:tcW w:w="1980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560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135268,6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701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620593,0</w:t>
            </w:r>
          </w:p>
        </w:tc>
      </w:tr>
      <w:tr w:rsidR="00587B29" w:rsidRPr="000E10FF" w:rsidTr="00587B29">
        <w:tc>
          <w:tcPr>
            <w:tcW w:w="1980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60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701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</w:tr>
      <w:tr w:rsidR="00587B29" w:rsidRPr="000E10FF" w:rsidTr="00587B29">
        <w:trPr>
          <w:trHeight w:val="490"/>
        </w:trPr>
        <w:tc>
          <w:tcPr>
            <w:tcW w:w="1980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25693,4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  <w:lang w:val="en-US"/>
              </w:rPr>
            </w:pPr>
            <w:r w:rsidRPr="000E10FF">
              <w:rPr>
                <w:rFonts w:ascii="Arial" w:hAnsi="Arial" w:cs="Arial"/>
                <w:lang w:val="en-US"/>
              </w:rPr>
              <w:t>34763.0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34763.0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34763.0</w:t>
            </w:r>
          </w:p>
        </w:tc>
        <w:tc>
          <w:tcPr>
            <w:tcW w:w="1134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34763.0</w:t>
            </w:r>
          </w:p>
        </w:tc>
        <w:tc>
          <w:tcPr>
            <w:tcW w:w="1701" w:type="dxa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  <w:lang w:val="en-US"/>
              </w:rPr>
            </w:pPr>
            <w:r w:rsidRPr="000E10FF">
              <w:rPr>
                <w:rFonts w:ascii="Arial" w:hAnsi="Arial" w:cs="Arial"/>
                <w:lang w:val="en-US"/>
              </w:rPr>
              <w:t>164745.4</w:t>
            </w:r>
          </w:p>
        </w:tc>
      </w:tr>
    </w:tbl>
    <w:p w:rsidR="00587B29" w:rsidRPr="000E10FF" w:rsidRDefault="00587B29" w:rsidP="00587B29">
      <w:pPr>
        <w:ind w:left="9639" w:firstLine="3"/>
        <w:jc w:val="right"/>
        <w:rPr>
          <w:rStyle w:val="af1"/>
          <w:rFonts w:ascii="Arial" w:hAnsi="Arial" w:cs="Arial"/>
          <w:b w:val="0"/>
          <w:bCs/>
        </w:rPr>
        <w:sectPr w:rsidR="00587B29" w:rsidRPr="000E10FF" w:rsidSect="000E10F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2" w:name="P15091"/>
      <w:bookmarkEnd w:id="2"/>
    </w:p>
    <w:p w:rsidR="00587B29" w:rsidRPr="000E10FF" w:rsidRDefault="00587B29" w:rsidP="00587B29">
      <w:pPr>
        <w:ind w:left="9639" w:firstLine="3"/>
        <w:jc w:val="right"/>
        <w:rPr>
          <w:rFonts w:ascii="Arial" w:hAnsi="Arial" w:cs="Arial"/>
        </w:rPr>
      </w:pPr>
      <w:r w:rsidRPr="000E10FF">
        <w:rPr>
          <w:rStyle w:val="af1"/>
          <w:rFonts w:ascii="Arial" w:hAnsi="Arial" w:cs="Arial"/>
          <w:b w:val="0"/>
          <w:bCs/>
        </w:rPr>
        <w:lastRenderedPageBreak/>
        <w:t>Приложение № 3</w:t>
      </w:r>
    </w:p>
    <w:p w:rsidR="00587B29" w:rsidRPr="000E10FF" w:rsidRDefault="00587B29" w:rsidP="00587B29">
      <w:pPr>
        <w:ind w:left="9639" w:firstLine="3"/>
        <w:jc w:val="right"/>
        <w:rPr>
          <w:rStyle w:val="af1"/>
          <w:rFonts w:ascii="Arial" w:hAnsi="Arial" w:cs="Arial"/>
          <w:b w:val="0"/>
        </w:rPr>
      </w:pPr>
      <w:r w:rsidRPr="000E10FF">
        <w:rPr>
          <w:rStyle w:val="af1"/>
          <w:rFonts w:ascii="Arial" w:hAnsi="Arial" w:cs="Arial"/>
          <w:b w:val="0"/>
          <w:bCs/>
        </w:rPr>
        <w:t>к постановлению Главы городского округа Лобня</w:t>
      </w:r>
    </w:p>
    <w:p w:rsidR="00587B29" w:rsidRPr="000E10FF" w:rsidRDefault="00587B29" w:rsidP="00587B29">
      <w:pPr>
        <w:jc w:val="right"/>
        <w:rPr>
          <w:rFonts w:ascii="Arial" w:hAnsi="Arial" w:cs="Arial"/>
        </w:rPr>
      </w:pPr>
      <w:r w:rsidRPr="000E10FF">
        <w:rPr>
          <w:rFonts w:ascii="Arial" w:hAnsi="Arial" w:cs="Arial"/>
        </w:rPr>
        <w:t>от 21.09.2020 № 984</w:t>
      </w:r>
    </w:p>
    <w:p w:rsidR="00587B29" w:rsidRPr="000E10FF" w:rsidRDefault="00587B29" w:rsidP="00587B29">
      <w:pPr>
        <w:ind w:left="9639" w:firstLine="3"/>
        <w:jc w:val="right"/>
        <w:rPr>
          <w:rStyle w:val="af1"/>
          <w:rFonts w:ascii="Arial" w:hAnsi="Arial" w:cs="Arial"/>
          <w:b w:val="0"/>
          <w:bCs/>
        </w:rPr>
      </w:pPr>
    </w:p>
    <w:p w:rsidR="00587B29" w:rsidRPr="000E10FF" w:rsidRDefault="00587B29" w:rsidP="00587B29">
      <w:pPr>
        <w:ind w:left="9639" w:firstLine="3"/>
        <w:jc w:val="right"/>
        <w:rPr>
          <w:rFonts w:ascii="Arial" w:hAnsi="Arial" w:cs="Arial"/>
        </w:rPr>
      </w:pPr>
      <w:r w:rsidRPr="000E10FF">
        <w:rPr>
          <w:rStyle w:val="af1"/>
          <w:rFonts w:ascii="Arial" w:hAnsi="Arial" w:cs="Arial"/>
          <w:b w:val="0"/>
          <w:bCs/>
        </w:rPr>
        <w:t>Приложение № 6</w:t>
      </w:r>
    </w:p>
    <w:p w:rsidR="00587B29" w:rsidRPr="000E10FF" w:rsidRDefault="00587B29" w:rsidP="00587B29">
      <w:pPr>
        <w:ind w:left="9639" w:firstLine="3"/>
        <w:jc w:val="right"/>
        <w:rPr>
          <w:rStyle w:val="af1"/>
          <w:rFonts w:ascii="Arial" w:hAnsi="Arial" w:cs="Arial"/>
          <w:b w:val="0"/>
        </w:rPr>
      </w:pPr>
      <w:r w:rsidRPr="000E10FF">
        <w:rPr>
          <w:rStyle w:val="af1"/>
          <w:rFonts w:ascii="Arial" w:hAnsi="Arial" w:cs="Arial"/>
          <w:b w:val="0"/>
          <w:bCs/>
        </w:rPr>
        <w:t>к постановлению Главы городского округа Лобня</w:t>
      </w:r>
    </w:p>
    <w:p w:rsidR="00587B29" w:rsidRPr="000E10FF" w:rsidRDefault="00587B29" w:rsidP="00587B29">
      <w:pPr>
        <w:ind w:left="9639" w:firstLine="3"/>
        <w:jc w:val="right"/>
        <w:rPr>
          <w:rFonts w:ascii="Arial" w:hAnsi="Arial" w:cs="Arial"/>
        </w:rPr>
      </w:pPr>
      <w:r w:rsidRPr="000E10FF">
        <w:rPr>
          <w:rStyle w:val="af1"/>
          <w:rFonts w:ascii="Arial" w:hAnsi="Arial" w:cs="Arial"/>
          <w:b w:val="0"/>
          <w:bCs/>
        </w:rPr>
        <w:t>от 27.12.2019 № 1881</w:t>
      </w:r>
    </w:p>
    <w:p w:rsidR="00587B29" w:rsidRPr="000E10FF" w:rsidRDefault="00587B29" w:rsidP="00587B29">
      <w:pPr>
        <w:jc w:val="right"/>
        <w:rPr>
          <w:rFonts w:ascii="Arial" w:hAnsi="Arial" w:cs="Arial"/>
        </w:rPr>
      </w:pPr>
    </w:p>
    <w:p w:rsidR="00587B29" w:rsidRPr="000E10FF" w:rsidRDefault="00587B29" w:rsidP="00587B29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</w:rPr>
      </w:pPr>
      <w:r w:rsidRPr="000E10FF">
        <w:rPr>
          <w:rFonts w:ascii="Arial" w:hAnsi="Arial" w:cs="Arial"/>
        </w:rPr>
        <w:t>Перечень мероприятий подпрограммы II«Общее Образование»</w:t>
      </w:r>
    </w:p>
    <w:p w:rsidR="00587B29" w:rsidRPr="000E10FF" w:rsidRDefault="00587B29" w:rsidP="00587B29">
      <w:pPr>
        <w:jc w:val="center"/>
        <w:rPr>
          <w:rFonts w:ascii="Arial" w:hAnsi="Arial" w:cs="Arial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240"/>
        <w:gridCol w:w="737"/>
        <w:gridCol w:w="1560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851"/>
      </w:tblGrid>
      <w:tr w:rsidR="00587B29" w:rsidRPr="000E10FF" w:rsidTr="00587B29">
        <w:trPr>
          <w:trHeight w:val="769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№ п/п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0E10FF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Всего, </w:t>
            </w:r>
            <w:r w:rsidRPr="000E10FF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Ответственный за выполнение мероприятия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Результаты выполнения мероприятия подпрограммы</w:t>
            </w:r>
          </w:p>
        </w:tc>
      </w:tr>
      <w:tr w:rsidR="00587B29" w:rsidRPr="000E10FF" w:rsidTr="00587B29">
        <w:trPr>
          <w:trHeight w:val="949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7B29" w:rsidRPr="000E10FF" w:rsidRDefault="00587B29" w:rsidP="00587B2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B29" w:rsidRPr="000E10FF" w:rsidRDefault="00587B29" w:rsidP="00587B2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B29" w:rsidRPr="000E10FF" w:rsidRDefault="00587B29" w:rsidP="00587B2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B29" w:rsidRPr="000E10FF" w:rsidRDefault="00587B29" w:rsidP="00587B2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</w:t>
            </w:r>
            <w:r w:rsidRPr="000E10FF">
              <w:rPr>
                <w:rFonts w:ascii="Arial" w:hAnsi="Arial" w:cs="Arial"/>
                <w:lang w:val="en-US"/>
              </w:rPr>
              <w:t>3</w:t>
            </w:r>
            <w:r w:rsidRPr="000E10FF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B29" w:rsidRPr="000E10FF" w:rsidRDefault="00587B29" w:rsidP="00587B2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2024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349"/>
        </w:trPr>
        <w:tc>
          <w:tcPr>
            <w:tcW w:w="879" w:type="dxa"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17</w:t>
            </w:r>
          </w:p>
        </w:tc>
      </w:tr>
      <w:tr w:rsidR="00587B29" w:rsidRPr="000E10FF" w:rsidTr="00587B29">
        <w:trPr>
          <w:trHeight w:val="191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Основное мероприятие 1 - «Финансовое обеспечение деятельности </w:t>
            </w:r>
            <w:r w:rsidRPr="000E10FF">
              <w:rPr>
                <w:rFonts w:ascii="Arial" w:hAnsi="Arial" w:cs="Arial"/>
              </w:rPr>
              <w:lastRenderedPageBreak/>
              <w:t xml:space="preserve">образовательных организаций»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813666,3 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5974092,5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880872,1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1273305,1 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1273305,1 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ind w:left="-221" w:right="-137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1273305,1 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1273305,1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Управление образования Администрации </w:t>
            </w:r>
            <w:r w:rsidRPr="000E10FF">
              <w:rPr>
                <w:rFonts w:ascii="Arial" w:hAnsi="Arial" w:cs="Arial"/>
              </w:rPr>
              <w:lastRenderedPageBreak/>
              <w:t>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 xml:space="preserve">Реализация федеральных </w:t>
            </w:r>
            <w:r w:rsidRPr="000E10FF">
              <w:rPr>
                <w:rFonts w:ascii="Arial" w:hAnsi="Arial" w:cs="Arial"/>
              </w:rPr>
              <w:lastRenderedPageBreak/>
              <w:t>государственных образовательных стандартов общего образования</w:t>
            </w:r>
          </w:p>
        </w:tc>
      </w:tr>
      <w:tr w:rsidR="00587B29" w:rsidRPr="000E10FF" w:rsidTr="00587B29">
        <w:trPr>
          <w:trHeight w:val="73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695539,0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5207855,0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739011,0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1117211,0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1117211,0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1117211,0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1117211,0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65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118127,3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615597,5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130273,1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319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29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150640,0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11588,0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</w:t>
            </w:r>
            <w:r w:rsidRPr="000E10FF">
              <w:rPr>
                <w:rFonts w:ascii="Arial" w:hAnsi="Arial" w:cs="Arial"/>
              </w:rPr>
              <w:lastRenderedPageBreak/>
              <w:t xml:space="preserve">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2020-2024 годы 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690232,0 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5312568,0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740492,0 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1143019,0  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1143019,0  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1143019,0  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1143019,0  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</w:tr>
      <w:tr w:rsidR="00587B29" w:rsidRPr="000E10FF" w:rsidTr="00587B29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690232,0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5161928,0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728904,0 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1108256,0  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1108256,0  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1108256,0  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1108256,0  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814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814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274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</w:t>
            </w:r>
            <w:r w:rsidRPr="000E10FF">
              <w:rPr>
                <w:rFonts w:ascii="Arial" w:hAnsi="Arial" w:cs="Arial"/>
              </w:rPr>
              <w:lastRenderedPageBreak/>
              <w:t>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0,0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150640,0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11588,0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1.1.1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Ежемесячное денежное вознаграждение за классное руководство </w:t>
            </w:r>
            <w:r w:rsidRPr="000E10FF">
              <w:rPr>
                <w:rFonts w:ascii="Arial" w:hAnsi="Arial" w:cs="Arial"/>
              </w:rPr>
              <w:lastRenderedPageBreak/>
              <w:t>педагогическим работникам муниципальных общеобразовательных организаций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150640,0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11588,0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Управление образования Админи</w:t>
            </w:r>
            <w:r w:rsidRPr="000E10FF">
              <w:rPr>
                <w:rFonts w:ascii="Arial" w:hAnsi="Arial" w:cs="Arial"/>
              </w:rPr>
              <w:lastRenderedPageBreak/>
              <w:t>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бюджета муниципального образований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150640,0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11588,0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1.2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</w:t>
            </w:r>
            <w:r w:rsidRPr="000E10FF">
              <w:rPr>
                <w:rFonts w:ascii="Arial" w:hAnsi="Arial" w:cs="Arial"/>
              </w:rPr>
              <w:lastRenderedPageBreak/>
              <w:t xml:space="preserve">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5307,0 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45927,0 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10107,0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8955,0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8955,0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8955,0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8955,0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700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5307,0  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45927,0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10107,0 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8955,0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8955,0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8955,0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8955,0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38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306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273"/>
        </w:trPr>
        <w:tc>
          <w:tcPr>
            <w:tcW w:w="879" w:type="dxa"/>
            <w:vMerge w:val="restart"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</w:t>
            </w:r>
            <w:r w:rsidRPr="000E10FF">
              <w:rPr>
                <w:rFonts w:ascii="Arial" w:hAnsi="Arial" w:cs="Arial"/>
              </w:rPr>
              <w:lastRenderedPageBreak/>
              <w:t>общеобразовательные организации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118127,3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615597,5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130273,1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Управление образования Администрации </w:t>
            </w:r>
            <w:r w:rsidRPr="000E10FF">
              <w:rPr>
                <w:rFonts w:ascii="Arial" w:hAnsi="Arial" w:cs="Arial"/>
              </w:rPr>
              <w:lastRenderedPageBreak/>
              <w:t>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263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3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118127,3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615597,5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130273,1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9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077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34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Основное мероприятие 2 - «Финансовое обеспечение деятельности образовательных организаций для детей-сирот и детей, оставшихся без попечения родителей»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776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716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28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3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34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Основное мероприятие 3 - </w:t>
            </w:r>
            <w:r w:rsidRPr="000E10FF">
              <w:rPr>
                <w:rFonts w:ascii="Arial" w:hAnsi="Arial" w:cs="Arial"/>
              </w:rPr>
              <w:lastRenderedPageBreak/>
              <w:t xml:space="preserve">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2020-</w:t>
            </w:r>
            <w:r w:rsidRPr="000E10FF">
              <w:rPr>
                <w:rFonts w:ascii="Arial" w:hAnsi="Arial" w:cs="Arial"/>
              </w:rPr>
              <w:lastRenderedPageBreak/>
              <w:t>2024 годы  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58563,0 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443866,1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77370,1  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91624,0  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91624,0  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91624,0  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91624,0  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Администрация </w:t>
            </w:r>
            <w:r w:rsidRPr="000E10FF">
              <w:rPr>
                <w:rFonts w:ascii="Arial" w:hAnsi="Arial" w:cs="Arial"/>
              </w:rPr>
              <w:lastRenderedPageBreak/>
              <w:t xml:space="preserve">городского округа Лобня,  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714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58563,0  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428454,6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61958,6  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91624,0  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91624,0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91624,0  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91624,0  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1306,1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1306,1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59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14105,4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14105,4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40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3.2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</w:t>
            </w:r>
            <w:r w:rsidRPr="000E10FF">
              <w:rPr>
                <w:rFonts w:ascii="Arial" w:hAnsi="Arial" w:cs="Arial"/>
              </w:rPr>
              <w:lastRenderedPageBreak/>
              <w:t xml:space="preserve">Московской области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4094,0 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21670,0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4334,0 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4334,0 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4334,0 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4334,0 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4334,0 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Администрация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645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4094,0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21670,0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4334,0 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4334,0 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4334,0 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4334,0 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4334,0 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720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0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611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57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  <w:lang w:val="en-US"/>
              </w:rPr>
            </w:pPr>
            <w:r w:rsidRPr="000E10FF">
              <w:rPr>
                <w:rFonts w:ascii="Arial" w:hAnsi="Arial" w:cs="Arial"/>
              </w:rPr>
              <w:lastRenderedPageBreak/>
              <w:t>3.</w:t>
            </w:r>
            <w:r w:rsidRPr="000E10FF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</w:t>
            </w:r>
            <w:r w:rsidRPr="000E10FF">
              <w:rPr>
                <w:rFonts w:ascii="Arial" w:hAnsi="Arial" w:cs="Arial"/>
              </w:rPr>
              <w:lastRenderedPageBreak/>
              <w:t xml:space="preserve">очной форме обучения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54429,0</w:t>
            </w:r>
          </w:p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31247,0  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31247,0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811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54429,0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31247,0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31247,0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83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838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903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284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  <w:lang w:val="en-US"/>
              </w:rPr>
            </w:pPr>
            <w:r w:rsidRPr="000E10FF">
              <w:rPr>
                <w:rFonts w:ascii="Arial" w:hAnsi="Arial" w:cs="Arial"/>
              </w:rPr>
              <w:lastRenderedPageBreak/>
              <w:t>3.</w:t>
            </w:r>
            <w:r w:rsidRPr="000E10FF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  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665,0 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133,0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133,0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 133,0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133,0 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665,0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133,0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133,0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 133,0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133,0 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607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289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3.6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 и в </w:t>
            </w:r>
            <w:r w:rsidRPr="000E10FF">
              <w:rPr>
                <w:rFonts w:ascii="Arial" w:hAnsi="Arial" w:cs="Arial"/>
              </w:rPr>
              <w:lastRenderedPageBreak/>
              <w:t xml:space="preserve">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</w:t>
            </w:r>
            <w:r w:rsidRPr="000E10FF">
              <w:rPr>
                <w:rFonts w:ascii="Arial" w:hAnsi="Arial" w:cs="Arial"/>
              </w:rPr>
              <w:lastRenderedPageBreak/>
              <w:t>многодетных семей)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172982,0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15534,0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39362,0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39362,0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39362,0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39362,0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172982,0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15534,0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39362,0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39362,0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39362,0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39362,0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бюджета муниципального образований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lastRenderedPageBreak/>
              <w:t>3.7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в Московской области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217302,1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26122,1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47795,0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47795,0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47795,0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47795,0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201890,6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10710,6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47795,0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47795,0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47795,0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47795,0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бюджета муниципального образований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1306,1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1306,1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14105,4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14105,4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Основное мероприятие E1. </w:t>
            </w:r>
          </w:p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Федеральный проект «Современная школа»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100058,0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510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72162,0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517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27896,0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381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6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260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4.1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Мероприятия по проведению капитального ремонта в муниципальных общеобразовательных организациях в Московской области          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100058,0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72162,0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27896,0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230"/>
        </w:trPr>
        <w:tc>
          <w:tcPr>
            <w:tcW w:w="879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5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Основное мероприятие E2. </w:t>
            </w:r>
          </w:p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Федеральный проект «Успех каждого ребенка»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596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591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331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34"/>
        </w:trPr>
        <w:tc>
          <w:tcPr>
            <w:tcW w:w="879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132"/>
        </w:trPr>
        <w:tc>
          <w:tcPr>
            <w:tcW w:w="3119" w:type="dxa"/>
            <w:gridSpan w:val="2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ИТОГО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972287,3 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6421648,0 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961931,6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1364929,1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1364929,1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ind w:left="-79" w:right="-137"/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1364929,1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1364929,1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69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826264,0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5636309,6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800969,6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1208835,0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1208835,0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1208835,0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1208835,0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8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146023,3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620593,0</w:t>
            </w:r>
          </w:p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135268,6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121331,1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  <w:tr w:rsidR="00587B29" w:rsidRPr="000E10FF" w:rsidTr="00587B29">
        <w:trPr>
          <w:trHeight w:val="4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164745,4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25693,4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  <w:r w:rsidRPr="000E10FF">
              <w:rPr>
                <w:rFonts w:ascii="Arial" w:hAnsi="Arial" w:cs="Arial"/>
              </w:rPr>
              <w:t>34763,0</w:t>
            </w:r>
          </w:p>
        </w:tc>
        <w:tc>
          <w:tcPr>
            <w:tcW w:w="1134" w:type="dxa"/>
            <w:vMerge/>
            <w:shd w:val="clear" w:color="auto" w:fill="auto"/>
          </w:tcPr>
          <w:p w:rsidR="00587B29" w:rsidRPr="000E10FF" w:rsidRDefault="00587B29" w:rsidP="00587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7B29" w:rsidRPr="000E10FF" w:rsidRDefault="00587B29" w:rsidP="00587B29">
            <w:pPr>
              <w:rPr>
                <w:rFonts w:ascii="Arial" w:hAnsi="Arial" w:cs="Arial"/>
              </w:rPr>
            </w:pPr>
          </w:p>
        </w:tc>
      </w:tr>
    </w:tbl>
    <w:p w:rsidR="00587B29" w:rsidRPr="000E10FF" w:rsidRDefault="00587B29" w:rsidP="00587B29">
      <w:pPr>
        <w:outlineLvl w:val="1"/>
        <w:rPr>
          <w:rFonts w:ascii="Arial" w:hAnsi="Arial" w:cs="Arial"/>
        </w:rPr>
        <w:sectPr w:rsidR="00587B29" w:rsidRPr="000E10FF" w:rsidSect="000E10F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87B29" w:rsidRPr="000E10FF" w:rsidRDefault="00587B29">
      <w:pPr>
        <w:rPr>
          <w:rFonts w:ascii="Arial" w:hAnsi="Arial" w:cs="Arial"/>
        </w:rPr>
      </w:pPr>
    </w:p>
    <w:sectPr w:rsidR="00587B29" w:rsidRPr="000E10FF" w:rsidSect="000E10F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/>
      </w:rPr>
    </w:lvl>
  </w:abstractNum>
  <w:abstractNum w:abstractNumId="3">
    <w:nsid w:val="04126356"/>
    <w:multiLevelType w:val="hybridMultilevel"/>
    <w:tmpl w:val="2EE20D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439CD"/>
    <w:multiLevelType w:val="hybridMultilevel"/>
    <w:tmpl w:val="64B27974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9613D"/>
    <w:multiLevelType w:val="hybridMultilevel"/>
    <w:tmpl w:val="CB48080A"/>
    <w:lvl w:ilvl="0" w:tplc="D936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5838FF"/>
    <w:multiLevelType w:val="multilevel"/>
    <w:tmpl w:val="981CE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B671954"/>
    <w:multiLevelType w:val="hybridMultilevel"/>
    <w:tmpl w:val="358C96B0"/>
    <w:lvl w:ilvl="0" w:tplc="D318CB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0BCC5605"/>
    <w:multiLevelType w:val="hybridMultilevel"/>
    <w:tmpl w:val="639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015020"/>
    <w:multiLevelType w:val="hybridMultilevel"/>
    <w:tmpl w:val="D4BE373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196D1E6D"/>
    <w:multiLevelType w:val="hybridMultilevel"/>
    <w:tmpl w:val="7A8263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37A16"/>
    <w:multiLevelType w:val="multilevel"/>
    <w:tmpl w:val="3866EF04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hint="default"/>
      </w:rPr>
    </w:lvl>
  </w:abstractNum>
  <w:abstractNum w:abstractNumId="12">
    <w:nsid w:val="1C860584"/>
    <w:multiLevelType w:val="hybridMultilevel"/>
    <w:tmpl w:val="D2A2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D4441"/>
    <w:multiLevelType w:val="hybridMultilevel"/>
    <w:tmpl w:val="7B168468"/>
    <w:lvl w:ilvl="0" w:tplc="8E80649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E9869E3"/>
    <w:multiLevelType w:val="hybridMultilevel"/>
    <w:tmpl w:val="867003D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04490A"/>
    <w:multiLevelType w:val="hybridMultilevel"/>
    <w:tmpl w:val="D796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DE662B"/>
    <w:multiLevelType w:val="multilevel"/>
    <w:tmpl w:val="657E0CBE"/>
    <w:lvl w:ilvl="0">
      <w:start w:val="1"/>
      <w:numFmt w:val="decimal"/>
      <w:lvlText w:val="%1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A332E9"/>
    <w:multiLevelType w:val="hybridMultilevel"/>
    <w:tmpl w:val="3E42E1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13BD8"/>
    <w:multiLevelType w:val="hybridMultilevel"/>
    <w:tmpl w:val="2D1A94E2"/>
    <w:lvl w:ilvl="0" w:tplc="219CA27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39122A9F"/>
    <w:multiLevelType w:val="hybridMultilevel"/>
    <w:tmpl w:val="6978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016D8"/>
    <w:multiLevelType w:val="hybridMultilevel"/>
    <w:tmpl w:val="09C89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85029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519C0412"/>
    <w:multiLevelType w:val="hybridMultilevel"/>
    <w:tmpl w:val="1794CA40"/>
    <w:lvl w:ilvl="0" w:tplc="78DE4EFE">
      <w:start w:val="2016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9402E0"/>
    <w:multiLevelType w:val="hybridMultilevel"/>
    <w:tmpl w:val="829C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A6B6F"/>
    <w:multiLevelType w:val="hybridMultilevel"/>
    <w:tmpl w:val="3BC2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341B4A"/>
    <w:multiLevelType w:val="hybridMultilevel"/>
    <w:tmpl w:val="AD1CB59A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F427E2"/>
    <w:multiLevelType w:val="hybridMultilevel"/>
    <w:tmpl w:val="99D612B4"/>
    <w:lvl w:ilvl="0" w:tplc="0419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A6447A"/>
    <w:multiLevelType w:val="hybridMultilevel"/>
    <w:tmpl w:val="D7CA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57E85"/>
    <w:multiLevelType w:val="hybridMultilevel"/>
    <w:tmpl w:val="7B32B6C6"/>
    <w:lvl w:ilvl="0" w:tplc="4580CAB8">
      <w:start w:val="2015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553B66"/>
    <w:multiLevelType w:val="hybridMultilevel"/>
    <w:tmpl w:val="8696AD22"/>
    <w:lvl w:ilvl="0" w:tplc="EDDA7478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63684B4A"/>
    <w:multiLevelType w:val="hybridMultilevel"/>
    <w:tmpl w:val="C9C2A122"/>
    <w:lvl w:ilvl="0" w:tplc="3DEE57A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B001FC"/>
    <w:multiLevelType w:val="hybridMultilevel"/>
    <w:tmpl w:val="0384581A"/>
    <w:lvl w:ilvl="0" w:tplc="7462653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1C5676"/>
    <w:multiLevelType w:val="hybridMultilevel"/>
    <w:tmpl w:val="9B2ED362"/>
    <w:lvl w:ilvl="0" w:tplc="5B0EC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9EB2E7A"/>
    <w:multiLevelType w:val="hybridMultilevel"/>
    <w:tmpl w:val="59964D8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8F4C47"/>
    <w:multiLevelType w:val="hybridMultilevel"/>
    <w:tmpl w:val="10308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C34E3B"/>
    <w:multiLevelType w:val="hybridMultilevel"/>
    <w:tmpl w:val="F79CB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31"/>
  </w:num>
  <w:num w:numId="5">
    <w:abstractNumId w:val="30"/>
  </w:num>
  <w:num w:numId="6">
    <w:abstractNumId w:val="22"/>
  </w:num>
  <w:num w:numId="7">
    <w:abstractNumId w:val="26"/>
  </w:num>
  <w:num w:numId="8">
    <w:abstractNumId w:val="20"/>
  </w:num>
  <w:num w:numId="9">
    <w:abstractNumId w:val="28"/>
  </w:num>
  <w:num w:numId="10">
    <w:abstractNumId w:val="2"/>
  </w:num>
  <w:num w:numId="11">
    <w:abstractNumId w:val="0"/>
  </w:num>
  <w:num w:numId="12">
    <w:abstractNumId w:val="29"/>
  </w:num>
  <w:num w:numId="13">
    <w:abstractNumId w:val="1"/>
  </w:num>
  <w:num w:numId="14">
    <w:abstractNumId w:val="35"/>
  </w:num>
  <w:num w:numId="15">
    <w:abstractNumId w:val="5"/>
  </w:num>
  <w:num w:numId="16">
    <w:abstractNumId w:val="9"/>
  </w:num>
  <w:num w:numId="17">
    <w:abstractNumId w:val="13"/>
  </w:num>
  <w:num w:numId="18">
    <w:abstractNumId w:val="24"/>
  </w:num>
  <w:num w:numId="19">
    <w:abstractNumId w:val="8"/>
  </w:num>
  <w:num w:numId="20">
    <w:abstractNumId w:val="25"/>
  </w:num>
  <w:num w:numId="21">
    <w:abstractNumId w:val="7"/>
  </w:num>
  <w:num w:numId="22">
    <w:abstractNumId w:val="3"/>
  </w:num>
  <w:num w:numId="23">
    <w:abstractNumId w:val="17"/>
  </w:num>
  <w:num w:numId="24">
    <w:abstractNumId w:val="10"/>
  </w:num>
  <w:num w:numId="25">
    <w:abstractNumId w:val="32"/>
  </w:num>
  <w:num w:numId="26">
    <w:abstractNumId w:val="12"/>
  </w:num>
  <w:num w:numId="27">
    <w:abstractNumId w:val="27"/>
  </w:num>
  <w:num w:numId="28">
    <w:abstractNumId w:val="23"/>
  </w:num>
  <w:num w:numId="29">
    <w:abstractNumId w:val="19"/>
  </w:num>
  <w:num w:numId="30">
    <w:abstractNumId w:val="4"/>
  </w:num>
  <w:num w:numId="31">
    <w:abstractNumId w:val="33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1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D2"/>
    <w:rsid w:val="000E10FF"/>
    <w:rsid w:val="00587B29"/>
    <w:rsid w:val="007657D2"/>
    <w:rsid w:val="00C3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33949-D4D5-431A-BC0F-41107D46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7B29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7B29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7B29"/>
    <w:pPr>
      <w:ind w:left="720"/>
    </w:pPr>
  </w:style>
  <w:style w:type="character" w:customStyle="1" w:styleId="Heading1Char">
    <w:name w:val="Heading 1 Char"/>
    <w:uiPriority w:val="99"/>
    <w:locked/>
    <w:rsid w:val="00587B2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link w:val="ConsPlusNormal0"/>
    <w:qFormat/>
    <w:rsid w:val="00587B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7B2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587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locked/>
    <w:rsid w:val="00587B29"/>
    <w:rPr>
      <w:rFonts w:ascii="Courier New" w:eastAsia="Calibri" w:hAnsi="Courier New" w:cs="Times New Roman"/>
      <w:lang w:eastAsia="ru-RU"/>
    </w:rPr>
  </w:style>
  <w:style w:type="paragraph" w:customStyle="1" w:styleId="ConsPlusCell">
    <w:name w:val="ConsPlusCell"/>
    <w:rsid w:val="0058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587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4">
    <w:name w:val="Прижатый влево"/>
    <w:basedOn w:val="a"/>
    <w:next w:val="a"/>
    <w:uiPriority w:val="99"/>
    <w:rsid w:val="00587B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uiPriority w:val="99"/>
    <w:rsid w:val="00587B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587B29"/>
    <w:pPr>
      <w:spacing w:before="100" w:beforeAutospacing="1" w:after="119"/>
    </w:pPr>
  </w:style>
  <w:style w:type="paragraph" w:styleId="a6">
    <w:name w:val="header"/>
    <w:basedOn w:val="a"/>
    <w:link w:val="a7"/>
    <w:uiPriority w:val="99"/>
    <w:rsid w:val="00587B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7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587B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7B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99"/>
    <w:locked/>
    <w:rsid w:val="00587B29"/>
    <w:rPr>
      <w:rFonts w:ascii="Batang" w:eastAsia="Batang" w:hAnsi="Batang"/>
      <w:lang w:eastAsia="ar-SA"/>
    </w:rPr>
  </w:style>
  <w:style w:type="paragraph" w:styleId="ab">
    <w:name w:val="No Spacing"/>
    <w:link w:val="aa"/>
    <w:uiPriority w:val="99"/>
    <w:qFormat/>
    <w:rsid w:val="00587B29"/>
    <w:pPr>
      <w:spacing w:after="0" w:line="240" w:lineRule="auto"/>
    </w:pPr>
    <w:rPr>
      <w:rFonts w:ascii="Batang" w:eastAsia="Batang" w:hAnsi="Batang"/>
      <w:lang w:eastAsia="ar-SA"/>
    </w:rPr>
  </w:style>
  <w:style w:type="paragraph" w:customStyle="1" w:styleId="BodyText21">
    <w:name w:val="Body Text 21"/>
    <w:basedOn w:val="a"/>
    <w:uiPriority w:val="99"/>
    <w:rsid w:val="00587B29"/>
    <w:pPr>
      <w:autoSpaceDE w:val="0"/>
      <w:autoSpaceDN w:val="0"/>
      <w:ind w:firstLine="709"/>
      <w:jc w:val="both"/>
    </w:pPr>
    <w:rPr>
      <w:rFonts w:ascii="Calibri" w:eastAsia="Batang" w:hAnsi="Calibri" w:cs="Calibri"/>
      <w:sz w:val="28"/>
      <w:szCs w:val="28"/>
    </w:rPr>
  </w:style>
  <w:style w:type="paragraph" w:customStyle="1" w:styleId="FORMATTEXT">
    <w:name w:val=".FORMATTEXT"/>
    <w:uiPriority w:val="99"/>
    <w:rsid w:val="0058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587B29"/>
    <w:rPr>
      <w:rFonts w:ascii="Times New Roman" w:hAnsi="Times New Roman" w:cs="Times New Roman"/>
      <w:color w:val="0000FF"/>
      <w:u w:val="single"/>
    </w:rPr>
  </w:style>
  <w:style w:type="character" w:styleId="ad">
    <w:name w:val="page number"/>
    <w:uiPriority w:val="99"/>
    <w:rsid w:val="00587B29"/>
    <w:rPr>
      <w:rFonts w:cs="Times New Roman"/>
    </w:rPr>
  </w:style>
  <w:style w:type="paragraph" w:customStyle="1" w:styleId="ConsNonformat">
    <w:name w:val="ConsNonformat"/>
    <w:uiPriority w:val="99"/>
    <w:rsid w:val="00587B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587B29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587B29"/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87B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WW8Num6z0">
    <w:name w:val="WW8Num6z0"/>
    <w:uiPriority w:val="99"/>
    <w:rsid w:val="00587B29"/>
    <w:rPr>
      <w:rFonts w:ascii="Symbol" w:hAnsi="Symbol"/>
    </w:rPr>
  </w:style>
  <w:style w:type="paragraph" w:styleId="3">
    <w:name w:val="Body Text 3"/>
    <w:basedOn w:val="a"/>
    <w:link w:val="30"/>
    <w:uiPriority w:val="99"/>
    <w:rsid w:val="00587B29"/>
    <w:pPr>
      <w:suppressAutoHyphens/>
    </w:pPr>
    <w:rPr>
      <w:rFonts w:ascii="Calibri" w:hAnsi="Calibri" w:cs="Calibri"/>
      <w:color w:val="000000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587B29"/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consplusnormal1">
    <w:name w:val="consplusnormal"/>
    <w:basedOn w:val="a"/>
    <w:uiPriority w:val="99"/>
    <w:rsid w:val="00587B29"/>
    <w:pPr>
      <w:suppressAutoHyphens/>
      <w:spacing w:before="280" w:after="280"/>
    </w:pPr>
    <w:rPr>
      <w:lang w:eastAsia="ar-SA"/>
    </w:rPr>
  </w:style>
  <w:style w:type="paragraph" w:customStyle="1" w:styleId="af0">
    <w:name w:val="Нормальный (таблица)"/>
    <w:basedOn w:val="a"/>
    <w:next w:val="a"/>
    <w:uiPriority w:val="99"/>
    <w:rsid w:val="00587B2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Цветовое выделение"/>
    <w:uiPriority w:val="99"/>
    <w:rsid w:val="00587B29"/>
    <w:rPr>
      <w:b/>
      <w:color w:val="auto"/>
    </w:rPr>
  </w:style>
  <w:style w:type="character" w:customStyle="1" w:styleId="af2">
    <w:name w:val="Гипертекстовая ссылка"/>
    <w:uiPriority w:val="99"/>
    <w:rsid w:val="00587B29"/>
    <w:rPr>
      <w:rFonts w:cs="Times New Roman"/>
      <w:b/>
      <w:bCs/>
      <w:color w:val="auto"/>
    </w:rPr>
  </w:style>
  <w:style w:type="character" w:customStyle="1" w:styleId="af3">
    <w:name w:val="Текст выноски Знак"/>
    <w:basedOn w:val="a0"/>
    <w:link w:val="af4"/>
    <w:uiPriority w:val="99"/>
    <w:semiHidden/>
    <w:rsid w:val="00587B29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rsid w:val="00587B2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87B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587B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rsid w:val="00587B29"/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587B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587B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rsid w:val="00587B29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587B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Основной текст_"/>
    <w:link w:val="14"/>
    <w:locked/>
    <w:rsid w:val="00587B2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9"/>
    <w:rsid w:val="00587B29"/>
    <w:pPr>
      <w:shd w:val="clear" w:color="auto" w:fill="FFFFFF"/>
      <w:spacing w:line="240" w:lineRule="atLeast"/>
      <w:ind w:hanging="620"/>
    </w:pPr>
    <w:rPr>
      <w:rFonts w:eastAsiaTheme="minorHAnsi" w:cstheme="minorBidi"/>
      <w:sz w:val="23"/>
      <w:szCs w:val="23"/>
      <w:lang w:eastAsia="en-US"/>
    </w:rPr>
  </w:style>
  <w:style w:type="character" w:customStyle="1" w:styleId="afa">
    <w:name w:val="Подпись к таблице_"/>
    <w:link w:val="afb"/>
    <w:locked/>
    <w:rsid w:val="00587B2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587B29"/>
    <w:pPr>
      <w:shd w:val="clear" w:color="auto" w:fill="FFFFFF"/>
      <w:spacing w:line="312" w:lineRule="exact"/>
    </w:pPr>
    <w:rPr>
      <w:rFonts w:eastAsiaTheme="minorHAnsi" w:cstheme="minorBidi"/>
      <w:sz w:val="23"/>
      <w:szCs w:val="23"/>
      <w:lang w:eastAsia="en-US"/>
    </w:rPr>
  </w:style>
  <w:style w:type="paragraph" w:customStyle="1" w:styleId="15">
    <w:name w:val="Абзац списка1"/>
    <w:basedOn w:val="a"/>
    <w:rsid w:val="00587B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c">
    <w:name w:val="TOC Heading"/>
    <w:basedOn w:val="1"/>
    <w:next w:val="a"/>
    <w:uiPriority w:val="39"/>
    <w:unhideWhenUsed/>
    <w:qFormat/>
    <w:rsid w:val="00587B2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afd">
    <w:name w:val="Текст сноски Знак"/>
    <w:basedOn w:val="a0"/>
    <w:link w:val="afe"/>
    <w:uiPriority w:val="99"/>
    <w:semiHidden/>
    <w:rsid w:val="00587B29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e">
    <w:name w:val="footnote text"/>
    <w:basedOn w:val="a"/>
    <w:link w:val="afd"/>
    <w:uiPriority w:val="99"/>
    <w:semiHidden/>
    <w:unhideWhenUsed/>
    <w:rsid w:val="00587B29"/>
    <w:rPr>
      <w:rFonts w:eastAsia="Calibri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2021-08-20T06:50:00Z</dcterms:created>
  <dcterms:modified xsi:type="dcterms:W3CDTF">2021-08-20T06:53:00Z</dcterms:modified>
</cp:coreProperties>
</file>