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31" w:rsidRPr="009D4631" w:rsidRDefault="009D4631" w:rsidP="009D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D4631">
        <w:rPr>
          <w:rFonts w:ascii="Arial" w:hAnsi="Arial" w:cs="Arial"/>
          <w:bCs/>
          <w:sz w:val="24"/>
          <w:szCs w:val="24"/>
        </w:rPr>
        <w:t>ГЛАВА</w:t>
      </w:r>
    </w:p>
    <w:p w:rsidR="009D4631" w:rsidRPr="009D4631" w:rsidRDefault="009D4631" w:rsidP="009D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D4631">
        <w:rPr>
          <w:rFonts w:ascii="Arial" w:hAnsi="Arial" w:cs="Arial"/>
          <w:bCs/>
          <w:sz w:val="24"/>
          <w:szCs w:val="24"/>
        </w:rPr>
        <w:t>ГОРОДА ЛОБНЯ</w:t>
      </w:r>
    </w:p>
    <w:p w:rsidR="009D4631" w:rsidRPr="009D4631" w:rsidRDefault="009D4631" w:rsidP="009D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D4631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9D4631" w:rsidRPr="009D4631" w:rsidRDefault="009D4631" w:rsidP="009D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D4631">
        <w:rPr>
          <w:rFonts w:ascii="Arial" w:hAnsi="Arial" w:cs="Arial"/>
          <w:bCs/>
          <w:sz w:val="24"/>
          <w:szCs w:val="24"/>
        </w:rPr>
        <w:t>ПОСТАНОВЛЕНИЕ</w:t>
      </w:r>
    </w:p>
    <w:p w:rsidR="009D4631" w:rsidRPr="009D4631" w:rsidRDefault="009D4631" w:rsidP="009D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D4631">
        <w:rPr>
          <w:rFonts w:ascii="Arial" w:hAnsi="Arial" w:cs="Arial"/>
          <w:bCs/>
          <w:sz w:val="24"/>
          <w:szCs w:val="24"/>
        </w:rPr>
        <w:t xml:space="preserve">от </w:t>
      </w:r>
      <w:r w:rsidRPr="009D4631">
        <w:rPr>
          <w:rFonts w:ascii="Arial" w:hAnsi="Arial" w:cs="Arial"/>
          <w:bCs/>
          <w:sz w:val="24"/>
          <w:szCs w:val="24"/>
        </w:rPr>
        <w:t>17.11.2020 № 1150</w:t>
      </w:r>
    </w:p>
    <w:p w:rsidR="009D4631" w:rsidRPr="009D4631" w:rsidRDefault="009D4631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«Формирование современной комфортной городской </w:t>
      </w:r>
    </w:p>
    <w:p w:rsidR="00807E9B" w:rsidRPr="009D4631" w:rsidRDefault="00807E9B" w:rsidP="00807E9B">
      <w:pPr>
        <w:spacing w:after="0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среды» на 2020-2024 годы, </w:t>
      </w: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9D4631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9D4631">
        <w:rPr>
          <w:rFonts w:ascii="Arial" w:hAnsi="Arial" w:cs="Arial"/>
          <w:sz w:val="24"/>
          <w:szCs w:val="24"/>
        </w:rPr>
        <w:t>82</w:t>
      </w:r>
      <w:r w:rsidRPr="009D463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68/57), Приказом от 17.11.2020 № 118 «О внесении изменений в показатели сводной бюджетной росписи бюджета городского округа Лобня» и с целью актуализации муниципальной программы городского округа Лобня Московской области «Формирование современной комфортной городской среды» на 2020-2024 годы,</w:t>
      </w: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Постановляю:</w:t>
      </w:r>
    </w:p>
    <w:p w:rsidR="00807E9B" w:rsidRPr="009D4631" w:rsidRDefault="00807E9B" w:rsidP="00807E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        Внести в муниципальную программу «Формирование современной комфортной городской среды» на 2020-2024 годы, утвержденную постановлением Главы городского округа Лобня от 27.12.2019 года №1882, следующие изменения:</w:t>
      </w:r>
    </w:p>
    <w:p w:rsidR="00807E9B" w:rsidRPr="009D4631" w:rsidRDefault="00807E9B" w:rsidP="00807E9B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Паспорт муниципальной программы «Формирование современной комфортной городской среды» </w:t>
      </w:r>
      <w:r w:rsidRPr="009D4631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9D4631">
        <w:rPr>
          <w:rFonts w:ascii="Arial" w:hAnsi="Arial" w:cs="Arial"/>
          <w:sz w:val="24"/>
          <w:szCs w:val="24"/>
        </w:rPr>
        <w:t>от 27.12.2019 года №1882</w:t>
      </w:r>
      <w:r w:rsidRPr="009D463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D463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807E9B" w:rsidRPr="009D4631" w:rsidRDefault="00807E9B" w:rsidP="00807E9B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D4631">
        <w:rPr>
          <w:rFonts w:ascii="Arial" w:hAnsi="Arial" w:cs="Arial"/>
          <w:sz w:val="24"/>
          <w:szCs w:val="24"/>
          <w:lang w:val="en-US"/>
        </w:rPr>
        <w:t>I</w:t>
      </w:r>
      <w:r w:rsidRPr="009D4631">
        <w:rPr>
          <w:rFonts w:ascii="Arial" w:hAnsi="Arial" w:cs="Arial"/>
          <w:sz w:val="24"/>
          <w:szCs w:val="24"/>
        </w:rPr>
        <w:t xml:space="preserve"> «Комфортная городская среда» (Приложение № 3 к постановлению Главы городского округа Лобня от 27.12.2019 года №1882) изложить в новой редакции согласно приложению № 2 к настоящему Постановлению.</w:t>
      </w:r>
    </w:p>
    <w:p w:rsidR="00807E9B" w:rsidRPr="009D4631" w:rsidRDefault="00807E9B" w:rsidP="00807E9B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9D4631">
        <w:rPr>
          <w:rFonts w:ascii="Arial" w:hAnsi="Arial" w:cs="Arial"/>
          <w:sz w:val="24"/>
          <w:szCs w:val="24"/>
          <w:lang w:val="en-US"/>
        </w:rPr>
        <w:t>I</w:t>
      </w:r>
      <w:r w:rsidRPr="009D4631">
        <w:rPr>
          <w:rFonts w:ascii="Arial" w:hAnsi="Arial" w:cs="Arial"/>
          <w:sz w:val="24"/>
          <w:szCs w:val="24"/>
        </w:rPr>
        <w:t xml:space="preserve"> «Комфортная городская среда» (Приложение № 4 к постановлению Главы городского округа Лобня от 27.12.2019 года №1882) изложить в новой редакции согласно приложению № 3 к настоящему Постановлению.</w:t>
      </w:r>
    </w:p>
    <w:p w:rsidR="00807E9B" w:rsidRPr="009D4631" w:rsidRDefault="00807E9B" w:rsidP="00807E9B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D4631">
        <w:rPr>
          <w:rFonts w:ascii="Arial" w:hAnsi="Arial" w:cs="Arial"/>
          <w:sz w:val="24"/>
          <w:szCs w:val="24"/>
          <w:lang w:val="en-US"/>
        </w:rPr>
        <w:t>II</w:t>
      </w:r>
      <w:r w:rsidRPr="009D4631">
        <w:rPr>
          <w:rFonts w:ascii="Arial" w:hAnsi="Arial" w:cs="Arial"/>
          <w:sz w:val="24"/>
          <w:szCs w:val="24"/>
        </w:rPr>
        <w:t xml:space="preserve"> «Благоустройство территорий» (Приложение № 5 к постановлению Главы городского округа Лобня от 27.12.2019 года №1882) изложить в новой редакции согласно приложению № 4 к настоящему Постановлению.</w:t>
      </w:r>
    </w:p>
    <w:p w:rsidR="00807E9B" w:rsidRPr="009D4631" w:rsidRDefault="00807E9B" w:rsidP="00807E9B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9D4631">
        <w:rPr>
          <w:rFonts w:ascii="Arial" w:hAnsi="Arial" w:cs="Arial"/>
          <w:sz w:val="24"/>
          <w:szCs w:val="24"/>
          <w:lang w:val="en-US"/>
        </w:rPr>
        <w:t>II</w:t>
      </w:r>
      <w:r w:rsidRPr="009D4631">
        <w:rPr>
          <w:rFonts w:ascii="Arial" w:hAnsi="Arial" w:cs="Arial"/>
          <w:sz w:val="24"/>
          <w:szCs w:val="24"/>
        </w:rPr>
        <w:t xml:space="preserve"> «Благоустройство территорий» (Приложение № 6 к постановлению Главы городского округа Лобня от 27.12.2019 года </w:t>
      </w:r>
      <w:r w:rsidRPr="009D4631">
        <w:rPr>
          <w:rFonts w:ascii="Arial" w:hAnsi="Arial" w:cs="Arial"/>
          <w:sz w:val="24"/>
          <w:szCs w:val="24"/>
        </w:rPr>
        <w:lastRenderedPageBreak/>
        <w:t>№1882) изложить в новой редакции согласно приложению № 5 к настоящему Постановлению.</w:t>
      </w:r>
    </w:p>
    <w:p w:rsidR="00807E9B" w:rsidRPr="009D4631" w:rsidRDefault="00807E9B" w:rsidP="00807E9B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D4631">
        <w:rPr>
          <w:rFonts w:ascii="Arial" w:hAnsi="Arial" w:cs="Arial"/>
          <w:sz w:val="24"/>
          <w:szCs w:val="24"/>
          <w:lang w:val="en-US"/>
        </w:rPr>
        <w:t>III</w:t>
      </w:r>
      <w:r w:rsidRPr="009D4631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области». (Приложение № 7 к постановлению Главы городского округа Лобня от 27.12.2019 года №1882) изложить в новой редакции согласно приложению № 6 к настоящему Постановлению.</w:t>
      </w:r>
    </w:p>
    <w:p w:rsidR="00807E9B" w:rsidRPr="009D4631" w:rsidRDefault="00807E9B" w:rsidP="00807E9B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Перечень мероприятий подпрограммы № </w:t>
      </w:r>
      <w:r w:rsidRPr="009D4631">
        <w:rPr>
          <w:rFonts w:ascii="Arial" w:hAnsi="Arial" w:cs="Arial"/>
          <w:sz w:val="24"/>
          <w:szCs w:val="24"/>
          <w:lang w:val="en-US"/>
        </w:rPr>
        <w:t>III</w:t>
      </w:r>
      <w:r w:rsidRPr="009D4631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области». (Приложение № 8 к постановлению Главы городского округа Лобня от 27.12.2019 года №1882) изложить в новой редакции согласно приложению № 7 к настоящему Постановлению.</w:t>
      </w:r>
    </w:p>
    <w:p w:rsidR="00807E9B" w:rsidRPr="009D4631" w:rsidRDefault="00807E9B" w:rsidP="00807E9B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9D4631">
          <w:rPr>
            <w:rFonts w:ascii="Arial" w:hAnsi="Arial" w:cs="Arial"/>
            <w:sz w:val="24"/>
            <w:szCs w:val="24"/>
          </w:rPr>
          <w:t>www.лобня</w:t>
        </w:r>
      </w:hyperlink>
      <w:r w:rsidRPr="009D4631">
        <w:rPr>
          <w:rFonts w:ascii="Arial" w:hAnsi="Arial" w:cs="Arial"/>
          <w:sz w:val="24"/>
          <w:szCs w:val="24"/>
        </w:rPr>
        <w:t>. рф.</w:t>
      </w:r>
    </w:p>
    <w:p w:rsidR="00807E9B" w:rsidRPr="009D4631" w:rsidRDefault="00807E9B" w:rsidP="00807E9B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              </w:t>
      </w:r>
      <w:r w:rsidRPr="009D463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Е.В. Смышляев</w:t>
      </w:r>
    </w:p>
    <w:p w:rsidR="0049653F" w:rsidRPr="009D4631" w:rsidRDefault="0049653F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  <w:sectPr w:rsidR="00807E9B" w:rsidRPr="009D4631" w:rsidSect="009D463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50091" w:rsidRPr="009D4631" w:rsidRDefault="00650091" w:rsidP="0065009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Pr="009D4631">
        <w:rPr>
          <w:rFonts w:ascii="Arial" w:hAnsi="Arial" w:cs="Arial"/>
          <w:bCs/>
          <w:sz w:val="24"/>
          <w:szCs w:val="24"/>
        </w:rPr>
        <w:t>от 17.11.2020 № 1150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Приложение № 1 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от 27.12.2019 № 1882</w:t>
      </w: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ПАСПОРТ</w:t>
      </w: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440"/>
      <w:bookmarkEnd w:id="1"/>
      <w:r w:rsidRPr="009D4631">
        <w:rPr>
          <w:rFonts w:ascii="Arial" w:hAnsi="Arial" w:cs="Arial"/>
          <w:sz w:val="24"/>
          <w:szCs w:val="24"/>
        </w:rPr>
        <w:t>муниципальной программы «Формирование современной комфортной городской среды»</w:t>
      </w:r>
    </w:p>
    <w:p w:rsidR="00807E9B" w:rsidRPr="009D4631" w:rsidRDefault="00807E9B" w:rsidP="00807E9B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5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0"/>
        <w:gridCol w:w="1842"/>
        <w:gridCol w:w="1418"/>
        <w:gridCol w:w="1701"/>
        <w:gridCol w:w="1843"/>
        <w:gridCol w:w="1842"/>
        <w:gridCol w:w="1803"/>
      </w:tblGrid>
      <w:tr w:rsidR="00807E9B" w:rsidRPr="009D4631" w:rsidTr="00807E9B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807E9B" w:rsidRPr="009D4631" w:rsidTr="00807E9B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807E9B" w:rsidRPr="009D4631" w:rsidTr="00807E9B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807E9B" w:rsidRPr="009D4631" w:rsidTr="00807E9B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 «Комфортная городская среда»</w:t>
            </w:r>
          </w:p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II «Благоустройство территорий» </w:t>
            </w:r>
          </w:p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III «Создание условий для обеспечения комфортного проживания жителей в многоквартирных домах»</w:t>
            </w:r>
          </w:p>
        </w:tc>
      </w:tr>
      <w:tr w:rsidR="00807E9B" w:rsidRPr="009D4631" w:rsidTr="00807E9B">
        <w:trPr>
          <w:jc w:val="center"/>
        </w:trPr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807E9B" w:rsidRPr="009D4631" w:rsidTr="00807E9B">
        <w:trPr>
          <w:trHeight w:val="337"/>
          <w:jc w:val="center"/>
        </w:trPr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807E9B" w:rsidRPr="009D4631" w:rsidTr="00807E9B">
        <w:trPr>
          <w:trHeight w:val="30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1 001 454,07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218 736,37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193 889,1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213 076,2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</w:tr>
      <w:tr w:rsidR="00807E9B" w:rsidRPr="009D4631" w:rsidTr="00807E9B">
        <w:trPr>
          <w:trHeight w:val="524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118 172,1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35 663,5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7 708,6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74 800,0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trHeight w:val="170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80 000,0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80 000,0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1 199 626,17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254 399,87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281 597,7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287 876,2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187 876,2</w:t>
            </w:r>
          </w:p>
        </w:tc>
      </w:tr>
    </w:tbl>
    <w:p w:rsidR="00807E9B" w:rsidRPr="009D4631" w:rsidRDefault="00807E9B" w:rsidP="00807E9B">
      <w:pPr>
        <w:pStyle w:val="ConsPlusNormal"/>
        <w:jc w:val="both"/>
        <w:rPr>
          <w:rFonts w:ascii="Arial" w:hAnsi="Arial" w:cs="Arial"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50091" w:rsidRPr="009D4631" w:rsidRDefault="00650091" w:rsidP="0065009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9D4631">
        <w:rPr>
          <w:rFonts w:ascii="Arial" w:hAnsi="Arial" w:cs="Arial"/>
          <w:bCs/>
          <w:sz w:val="24"/>
          <w:szCs w:val="24"/>
        </w:rPr>
        <w:t>от 17.11.2020 № 1150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Приложение № 3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от 27.12.2019 № 1882</w:t>
      </w:r>
    </w:p>
    <w:p w:rsidR="00807E9B" w:rsidRPr="009D4631" w:rsidRDefault="00807E9B" w:rsidP="00807E9B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D4631">
        <w:rPr>
          <w:rFonts w:ascii="Arial" w:hAnsi="Arial" w:cs="Arial"/>
          <w:sz w:val="24"/>
          <w:szCs w:val="24"/>
          <w:lang w:val="en-US"/>
        </w:rPr>
        <w:t>I</w:t>
      </w:r>
      <w:r w:rsidRPr="009D4631">
        <w:rPr>
          <w:rFonts w:ascii="Arial" w:hAnsi="Arial" w:cs="Arial"/>
          <w:sz w:val="24"/>
          <w:szCs w:val="24"/>
        </w:rPr>
        <w:t xml:space="preserve"> «</w:t>
      </w:r>
      <w:r w:rsidRPr="009D4631">
        <w:rPr>
          <w:rFonts w:ascii="Arial" w:hAnsi="Arial" w:cs="Arial"/>
          <w:sz w:val="24"/>
          <w:szCs w:val="24"/>
          <w:lang w:eastAsia="en-US"/>
        </w:rPr>
        <w:t>Комфортная городская среда</w:t>
      </w:r>
      <w:r w:rsidRPr="009D4631">
        <w:rPr>
          <w:rFonts w:ascii="Arial" w:hAnsi="Arial" w:cs="Arial"/>
          <w:sz w:val="24"/>
          <w:szCs w:val="24"/>
        </w:rPr>
        <w:t>»</w:t>
      </w:r>
    </w:p>
    <w:p w:rsidR="00807E9B" w:rsidRPr="009D4631" w:rsidRDefault="00807E9B" w:rsidP="00807E9B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4"/>
        <w:gridCol w:w="1560"/>
        <w:gridCol w:w="1701"/>
        <w:gridCol w:w="1559"/>
        <w:gridCol w:w="1559"/>
        <w:gridCol w:w="1418"/>
        <w:gridCol w:w="2852"/>
      </w:tblGrid>
      <w:tr w:rsidR="00807E9B" w:rsidRPr="009D4631" w:rsidTr="00807E9B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807E9B" w:rsidRPr="009D4631" w:rsidTr="00807E9B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807E9B" w:rsidRPr="009D4631" w:rsidTr="00807E9B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807E9B" w:rsidRPr="009D4631" w:rsidTr="00807E9B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I «Комфортная городская среда»</w:t>
            </w:r>
          </w:p>
        </w:tc>
      </w:tr>
      <w:tr w:rsidR="00807E9B" w:rsidRPr="009D4631" w:rsidTr="00807E9B">
        <w:trPr>
          <w:jc w:val="center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807E9B" w:rsidRPr="009D4631" w:rsidTr="00807E9B">
        <w:trPr>
          <w:trHeight w:val="337"/>
          <w:jc w:val="center"/>
        </w:trPr>
        <w:tc>
          <w:tcPr>
            <w:tcW w:w="4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807E9B" w:rsidRPr="009D4631" w:rsidTr="00807E9B">
        <w:trPr>
          <w:trHeight w:val="30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189 017,27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38 601,57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33 715,7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55 700,0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</w:tr>
      <w:tr w:rsidR="00807E9B" w:rsidRPr="009D4631" w:rsidTr="00807E9B">
        <w:trPr>
          <w:trHeight w:val="524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109 550,2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34 750,2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74 800,0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trHeight w:val="1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378 567,47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73 351,77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113 715,7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130 500,0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</w:tr>
    </w:tbl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50091" w:rsidRPr="009D4631" w:rsidRDefault="00650091" w:rsidP="0065009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9D4631">
        <w:rPr>
          <w:rFonts w:ascii="Arial" w:hAnsi="Arial" w:cs="Arial"/>
          <w:bCs/>
          <w:sz w:val="24"/>
          <w:szCs w:val="24"/>
        </w:rPr>
        <w:t>от 17.11.2020 № 1150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Приложение № 4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от 27.12.2019 № 1882</w:t>
      </w:r>
    </w:p>
    <w:p w:rsidR="00807E9B" w:rsidRPr="009D4631" w:rsidRDefault="00807E9B" w:rsidP="00807E9B">
      <w:pPr>
        <w:pStyle w:val="ConsPlusNormal"/>
        <w:jc w:val="both"/>
        <w:rPr>
          <w:rFonts w:ascii="Arial" w:hAnsi="Arial" w:cs="Arial"/>
          <w:sz w:val="24"/>
          <w:szCs w:val="24"/>
          <w:lang w:eastAsia="en-US"/>
        </w:rPr>
      </w:pPr>
    </w:p>
    <w:p w:rsidR="00807E9B" w:rsidRPr="009D4631" w:rsidRDefault="00807E9B" w:rsidP="00807E9B">
      <w:pPr>
        <w:pStyle w:val="ConsPlusNormal"/>
        <w:spacing w:after="200"/>
        <w:jc w:val="center"/>
        <w:rPr>
          <w:rFonts w:ascii="Arial" w:hAnsi="Arial" w:cs="Arial"/>
          <w:b/>
          <w:bCs/>
          <w:sz w:val="24"/>
          <w:szCs w:val="24"/>
        </w:rPr>
      </w:pPr>
    </w:p>
    <w:p w:rsidR="00807E9B" w:rsidRPr="009D4631" w:rsidRDefault="00807E9B" w:rsidP="00807E9B">
      <w:pPr>
        <w:pStyle w:val="ConsPlusNormal"/>
        <w:spacing w:after="200"/>
        <w:jc w:val="center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9D4631">
        <w:rPr>
          <w:rFonts w:ascii="Arial" w:hAnsi="Arial" w:cs="Arial"/>
          <w:bCs/>
          <w:sz w:val="24"/>
          <w:szCs w:val="24"/>
          <w:lang w:val="en-US"/>
        </w:rPr>
        <w:t>I</w:t>
      </w:r>
      <w:r w:rsidRPr="009D4631">
        <w:rPr>
          <w:rFonts w:ascii="Arial" w:hAnsi="Arial" w:cs="Arial"/>
          <w:sz w:val="24"/>
          <w:szCs w:val="24"/>
        </w:rPr>
        <w:t xml:space="preserve"> «Комфортная городская среда»</w:t>
      </w:r>
    </w:p>
    <w:tbl>
      <w:tblPr>
        <w:tblW w:w="153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852"/>
        <w:gridCol w:w="1699"/>
        <w:gridCol w:w="1276"/>
        <w:gridCol w:w="1146"/>
        <w:gridCol w:w="1066"/>
        <w:gridCol w:w="1091"/>
        <w:gridCol w:w="1091"/>
        <w:gridCol w:w="965"/>
        <w:gridCol w:w="1134"/>
        <w:gridCol w:w="1247"/>
        <w:gridCol w:w="1012"/>
      </w:tblGrid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46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347" w:type="dxa"/>
            <w:gridSpan w:val="5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807E9B" w:rsidRPr="009D4631" w:rsidTr="00807E9B">
        <w:trPr>
          <w:trHeight w:val="1940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2022          год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2023         год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1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«Благоустройство общественных территорий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области»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171 727,57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46511,87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33715,7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дорожного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 общественных террит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орий</w:t>
            </w: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160472,57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35 256,87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33715,7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30500,0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11 255,0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11 255,0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1.1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2:</w:t>
            </w:r>
          </w:p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Приобретение и установка технических сооружений (устройств)для развлечений, оснащенных электрическим приводом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1.2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Изготовление и установка стел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11847,37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11847,37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Установка стелы</w:t>
            </w: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городского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592,37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592,37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11255,0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11255,0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1.3 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Комплексное благоустройство территорий муниципальных образований Московской области 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1.4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5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мероприятий по организации функциональных зон в парках культуры и отдыха 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1.5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Устройство контейнерных площадок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Приобретение коммунальной техники за счет средств местного бюджета</w:t>
            </w: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ние благоустройства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1.7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8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1.8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Мероприятие 9 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Обустройство и установка детских игровых площадок на территории муниципальных образований Московской области за счет средств местного бюджета </w:t>
            </w:r>
          </w:p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13 872,2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1656,5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3 215,7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13 872,2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1656,5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3 215,7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3 000,0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1.9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10: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Устройство и капитальный ремонт архитектурно-художественного освещения в рамках реализации проекта "Светлый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1.10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11: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1.11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12: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Обустройство и установка детских игровых площадок на территории парков культуры и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отдыха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1.12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Мероприятие 13: 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Ремонт дворовых территорий за счет средств местного бюджета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146 008,0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33008,00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146 008,0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33008,00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27 500,0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1.13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1.14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Мероприятие 15: 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1.15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16: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Выполнение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1.16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17: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Оплата кредиторской задолженности за выполненные работы по устройству контейнерных площадок в 2019 году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Основное мероприятие F2. Федеральный проект «Формирование комфортной городской среды»*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vAlign w:val="center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185684,32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206 839,9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26839,9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807E9B" w:rsidRPr="009D4631" w:rsidTr="00807E9B">
        <w:trPr>
          <w:trHeight w:val="489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75148,86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28 544,7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3344,7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110535,46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98 295,2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23495,2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4 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Благоу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стройство общественный территорий городского округа Лобня</w:t>
            </w: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2.3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Благоустройство общественных территорий в малых городах и исторических поселениях-победителях Всероссийского конкурса лучших проектов создания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комфортной городской среды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180 000,0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25200,0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74800,0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7: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12121,</w:t>
            </w: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12121,</w:t>
            </w: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Проведение ПИР в 2020, в2021 реализация проекта «Река времени»</w:t>
            </w: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121,</w:t>
            </w: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12000</w:t>
            </w:r>
            <w:r w:rsidRPr="009D463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12000</w:t>
            </w:r>
            <w:r w:rsidRPr="009D463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8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34048,92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14718,6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14718,6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8682,47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3223,4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3223,4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25366,45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11495,2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11495,2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538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9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Приобретение коммунальной техники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10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Устройство и капитальный ремонт электросетевого хозяйства, систем наружного освещения в рамках реализации проекта «Светлый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город»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119442,6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34273,59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85169,01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Создание новых и (или) благоустройство существующих парков культуры и отдыха</w:t>
            </w: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13 Премирование победителей смотра-конкурса «Парки Подмосковья»"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499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15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Обустройство и установка детских игровых площадок на территории муниципальных образований Московской области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32192,8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Комплексное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благоустройство и содержание дворовых территорий</w:t>
            </w: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32192,8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2.11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Обустройство и установка детских игровых площадок на территории парков культуры и отдыха Московской области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установка детских игровых площадок</w:t>
            </w: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2.12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17 Устройство и капитальный ремонт архитектурно-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художественного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дорожного хозяйства</w:t>
            </w: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2.13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19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2.14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20: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программ формирования современной городской среды в части достижения основного результата по благоустройству общественных территорий (организация зон активного отдыха в парках культуры и отдыха)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3573" w:type="dxa"/>
            <w:gridSpan w:val="3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«Комфортная городская среда»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378 567,47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73 351,77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113 715,7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130 500,0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247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189 017,27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38 601,57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33 715,7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55 700,0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30 500,0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109 550,2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34 750,2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74 800,0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80 000,0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50091" w:rsidRPr="009D4631" w:rsidRDefault="00650091" w:rsidP="0065009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9D4631">
        <w:rPr>
          <w:rFonts w:ascii="Arial" w:hAnsi="Arial" w:cs="Arial"/>
          <w:bCs/>
          <w:sz w:val="24"/>
          <w:szCs w:val="24"/>
        </w:rPr>
        <w:t>от 17.11.2020 № 1150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Приложение № 5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от 27.12.2019 № 1882</w:t>
      </w:r>
    </w:p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D4631">
        <w:rPr>
          <w:rFonts w:ascii="Arial" w:hAnsi="Arial" w:cs="Arial"/>
          <w:sz w:val="24"/>
          <w:szCs w:val="24"/>
          <w:lang w:val="en-US"/>
        </w:rPr>
        <w:t>II</w:t>
      </w:r>
      <w:r w:rsidRPr="009D4631">
        <w:rPr>
          <w:rFonts w:ascii="Arial" w:hAnsi="Arial" w:cs="Arial"/>
          <w:sz w:val="24"/>
          <w:szCs w:val="24"/>
        </w:rPr>
        <w:t xml:space="preserve"> «Благоустройство территорий»</w:t>
      </w:r>
    </w:p>
    <w:p w:rsidR="00807E9B" w:rsidRPr="009D4631" w:rsidRDefault="00807E9B" w:rsidP="00807E9B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spacing w:after="0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5"/>
        <w:gridCol w:w="1701"/>
        <w:gridCol w:w="1559"/>
        <w:gridCol w:w="1418"/>
        <w:gridCol w:w="1559"/>
        <w:gridCol w:w="1701"/>
        <w:gridCol w:w="2025"/>
      </w:tblGrid>
      <w:tr w:rsidR="00807E9B" w:rsidRPr="009D4631" w:rsidTr="00807E9B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Локтева Л.Н., Холиков А.Г.</w:t>
            </w:r>
          </w:p>
        </w:tc>
      </w:tr>
      <w:tr w:rsidR="00807E9B" w:rsidRPr="009D4631" w:rsidTr="00807E9B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807E9B" w:rsidRPr="009D4631" w:rsidTr="00807E9B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807E9B" w:rsidRPr="009D4631" w:rsidTr="00807E9B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  <w:r w:rsidRPr="009D4631"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«Благоустройство территорий» </w:t>
            </w:r>
          </w:p>
        </w:tc>
      </w:tr>
      <w:tr w:rsidR="00807E9B" w:rsidRPr="009D4631" w:rsidTr="00807E9B">
        <w:trPr>
          <w:jc w:val="center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807E9B" w:rsidRPr="009D4631" w:rsidTr="00807E9B">
        <w:trPr>
          <w:trHeight w:val="337"/>
          <w:jc w:val="center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807E9B" w:rsidRPr="009D4631" w:rsidTr="00807E9B">
        <w:trPr>
          <w:trHeight w:val="308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</w:tr>
      <w:tr w:rsidR="00807E9B" w:rsidRPr="009D4631" w:rsidTr="00807E9B">
        <w:trPr>
          <w:trHeight w:val="524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trHeight w:val="170"/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rPr>
          <w:jc w:val="center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</w:tr>
    </w:tbl>
    <w:p w:rsidR="00807E9B" w:rsidRPr="009D4631" w:rsidRDefault="00807E9B" w:rsidP="00807E9B">
      <w:pPr>
        <w:spacing w:after="0"/>
        <w:jc w:val="both"/>
        <w:rPr>
          <w:rFonts w:ascii="Arial" w:hAnsi="Arial" w:cs="Arial"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50091" w:rsidRPr="009D4631" w:rsidRDefault="00650091" w:rsidP="0065009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Pr="009D4631">
        <w:rPr>
          <w:rFonts w:ascii="Arial" w:hAnsi="Arial" w:cs="Arial"/>
          <w:bCs/>
          <w:sz w:val="24"/>
          <w:szCs w:val="24"/>
        </w:rPr>
        <w:t>от 17.11.2020 № 1150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Приложение № 6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807E9B" w:rsidRPr="009D4631" w:rsidRDefault="00807E9B" w:rsidP="00807E9B">
      <w:pPr>
        <w:pStyle w:val="ConsPlusNormal"/>
        <w:ind w:left="8505" w:firstLine="851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от 27.12.2019 № 1882</w:t>
      </w:r>
    </w:p>
    <w:p w:rsidR="00807E9B" w:rsidRPr="009D4631" w:rsidRDefault="00807E9B" w:rsidP="00807E9B">
      <w:pPr>
        <w:pStyle w:val="ConsPlusNormal"/>
        <w:spacing w:after="200"/>
        <w:jc w:val="center"/>
        <w:rPr>
          <w:rFonts w:ascii="Arial" w:hAnsi="Arial" w:cs="Arial"/>
          <w:b/>
          <w:bCs/>
          <w:sz w:val="24"/>
          <w:szCs w:val="24"/>
        </w:rPr>
      </w:pPr>
    </w:p>
    <w:p w:rsidR="00807E9B" w:rsidRPr="009D4631" w:rsidRDefault="00807E9B" w:rsidP="00807E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1380"/>
        </w:tabs>
        <w:jc w:val="center"/>
        <w:rPr>
          <w:rFonts w:ascii="Arial" w:hAnsi="Arial" w:cs="Arial"/>
          <w:sz w:val="24"/>
          <w:szCs w:val="24"/>
        </w:rPr>
      </w:pPr>
      <w:bookmarkStart w:id="2" w:name="P747"/>
      <w:bookmarkEnd w:id="2"/>
      <w:r w:rsidRPr="009D4631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9D4631">
        <w:rPr>
          <w:rFonts w:ascii="Arial" w:hAnsi="Arial" w:cs="Arial"/>
          <w:sz w:val="24"/>
          <w:szCs w:val="24"/>
          <w:lang w:val="en-US"/>
        </w:rPr>
        <w:t>II</w:t>
      </w:r>
      <w:r w:rsidRPr="009D4631">
        <w:rPr>
          <w:rFonts w:ascii="Arial" w:hAnsi="Arial" w:cs="Arial"/>
          <w:sz w:val="24"/>
          <w:szCs w:val="24"/>
        </w:rPr>
        <w:t xml:space="preserve"> «Благоустройство территорий»</w:t>
      </w:r>
    </w:p>
    <w:tbl>
      <w:tblPr>
        <w:tblW w:w="15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1220"/>
        <w:gridCol w:w="1404"/>
        <w:gridCol w:w="1276"/>
        <w:gridCol w:w="1061"/>
        <w:gridCol w:w="1134"/>
        <w:gridCol w:w="992"/>
        <w:gridCol w:w="1066"/>
        <w:gridCol w:w="992"/>
        <w:gridCol w:w="992"/>
        <w:gridCol w:w="1203"/>
        <w:gridCol w:w="1275"/>
      </w:tblGrid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404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06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176" w:type="dxa"/>
            <w:gridSpan w:val="5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9D4631">
              <w:rPr>
                <w:rFonts w:ascii="Arial" w:hAnsi="Arial" w:cs="Arial"/>
                <w:sz w:val="24"/>
                <w:szCs w:val="24"/>
              </w:rPr>
              <w:br/>
              <w:t>выполнения мероприя-тий подпрограммы</w:t>
            </w:r>
          </w:p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07E9B" w:rsidRPr="009D4631" w:rsidTr="00807E9B">
        <w:trPr>
          <w:trHeight w:val="1940"/>
        </w:trPr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2022          год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2023         год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496"/>
        </w:trPr>
        <w:tc>
          <w:tcPr>
            <w:tcW w:w="709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03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1 Обеспечение комфортной среды проживания на территории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Управление благоустройства и дорожного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489"/>
        </w:trPr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 Содержание, ремонт объектов благоустройства в т.ч. озеленение территорий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58506,2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233 592,8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53592,8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Муниципальное казенное учреждение «Управление по работе с территориями»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Содержание, ремонт объектов благоустройства в т.ч. озеленение</w:t>
            </w: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58506,2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233 592,8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53592,8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45000,0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Внебюджетные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2 Содержание, ремонт и восстановление уличного освещения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65 874,7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310 194,0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70194,0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861"/>
        </w:trPr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65 874,7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310 194,0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70194,0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60000,0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Содержание  и ремонт объектов системы наружного освещения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24761,0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122 057,0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26057,0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24761,0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122 057,0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26057,0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24000,0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федерального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567"/>
        </w:trPr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Оплата за электроэнергию по уличному освещению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38000,0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166 000,0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38000,0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38000,0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166 000,0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38000,0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32000,0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Модернизация и развитие систем наружного освещения, ввод в строй новых новых объектов уличного освещения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3113,7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26 137,0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6137,0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3113,7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26 137,0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6137,0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федерального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38"/>
        </w:trPr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в части ремонта асфальтового покрытия дворовых территорий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благоустройства и дорожного хозяйства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ремонт асфальтового покрытия дворовых территорий</w:t>
            </w:r>
          </w:p>
        </w:tc>
      </w:tr>
      <w:tr w:rsidR="00807E9B" w:rsidRPr="009D4631" w:rsidTr="00807E9B">
        <w:trPr>
          <w:trHeight w:val="924"/>
        </w:trPr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4 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27863,4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211 553,8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41 049,0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Муниципальное казенное учреждение «Управление по работе с территориями»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27863,4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211 553,8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41 049,0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42 626,2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1.5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5:</w:t>
            </w:r>
          </w:p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Организация оплачиваемых общественных работ, субботников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1.6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Вывоз навалов мусора и снега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8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территории городского округа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4966,8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4616,8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4966,8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4616,8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432"/>
        </w:trPr>
        <w:tc>
          <w:tcPr>
            <w:tcW w:w="709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 по подпрограмме «Благоустройство территорий»</w:t>
            </w:r>
          </w:p>
        </w:tc>
        <w:tc>
          <w:tcPr>
            <w:tcW w:w="1220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203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192775,7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760 307,4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169 452,6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147976,2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147626,2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федерального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c>
          <w:tcPr>
            <w:tcW w:w="70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3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7E9B" w:rsidRPr="009D4631" w:rsidRDefault="00807E9B" w:rsidP="00807E9B">
      <w:pPr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ind w:firstLine="540"/>
        <w:jc w:val="center"/>
        <w:rPr>
          <w:rFonts w:ascii="Arial" w:hAnsi="Arial" w:cs="Arial"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tbl>
      <w:tblPr>
        <w:tblW w:w="15348" w:type="dxa"/>
        <w:tblInd w:w="414" w:type="dxa"/>
        <w:tblLayout w:type="fixed"/>
        <w:tblLook w:val="04A0" w:firstRow="1" w:lastRow="0" w:firstColumn="1" w:lastColumn="0" w:noHBand="0" w:noVBand="1"/>
      </w:tblPr>
      <w:tblGrid>
        <w:gridCol w:w="346"/>
        <w:gridCol w:w="6072"/>
        <w:gridCol w:w="1701"/>
        <w:gridCol w:w="1275"/>
        <w:gridCol w:w="1418"/>
        <w:gridCol w:w="1417"/>
        <w:gridCol w:w="1418"/>
        <w:gridCol w:w="1299"/>
        <w:gridCol w:w="402"/>
      </w:tblGrid>
      <w:tr w:rsidR="00807E9B" w:rsidRPr="009D4631" w:rsidTr="00807E9B">
        <w:trPr>
          <w:gridBefore w:val="1"/>
          <w:gridAfter w:val="1"/>
          <w:wBefore w:w="346" w:type="dxa"/>
          <w:wAfter w:w="402" w:type="dxa"/>
          <w:trHeight w:val="1425"/>
        </w:trPr>
        <w:tc>
          <w:tcPr>
            <w:tcW w:w="14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E9B" w:rsidRPr="009D4631" w:rsidRDefault="00807E9B" w:rsidP="00807E9B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Приложение № 6</w:t>
            </w:r>
          </w:p>
          <w:p w:rsidR="00807E9B" w:rsidRPr="009D4631" w:rsidRDefault="00807E9B" w:rsidP="00807E9B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к постановлению Главы городского округа Лобня</w:t>
            </w:r>
          </w:p>
          <w:p w:rsidR="00650091" w:rsidRPr="009D4631" w:rsidRDefault="00650091" w:rsidP="0065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Pr="009D4631">
              <w:rPr>
                <w:rFonts w:ascii="Arial" w:hAnsi="Arial" w:cs="Arial"/>
                <w:bCs/>
                <w:sz w:val="24"/>
                <w:szCs w:val="24"/>
              </w:rPr>
              <w:t>от 17.11.2020 № 1150</w:t>
            </w:r>
          </w:p>
          <w:p w:rsidR="00807E9B" w:rsidRPr="009D4631" w:rsidRDefault="00807E9B" w:rsidP="00807E9B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Приложение № 7</w:t>
            </w:r>
          </w:p>
          <w:p w:rsidR="00807E9B" w:rsidRPr="009D4631" w:rsidRDefault="00807E9B" w:rsidP="00807E9B">
            <w:pPr>
              <w:pStyle w:val="ConsPlusNormal"/>
              <w:ind w:left="8505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к постановлению Главы городского округа Лобня</w:t>
            </w:r>
          </w:p>
          <w:p w:rsidR="00807E9B" w:rsidRPr="009D4631" w:rsidRDefault="00807E9B" w:rsidP="00807E9B">
            <w:pPr>
              <w:pStyle w:val="ConsPlusNormal"/>
              <w:ind w:left="8505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от 27.12.2019 № 1882</w:t>
            </w:r>
          </w:p>
          <w:p w:rsidR="00807E9B" w:rsidRPr="009D4631" w:rsidRDefault="00807E9B" w:rsidP="00807E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bCs/>
                <w:sz w:val="24"/>
                <w:szCs w:val="24"/>
              </w:rPr>
              <w:t>Паспорт подпрограммы</w:t>
            </w:r>
            <w:r w:rsidRPr="009D46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9D46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07E9B" w:rsidRPr="009D4631" w:rsidRDefault="00807E9B" w:rsidP="00807E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«Создание условий для обеспечения комфортного проживания жителей в многоквартирных домах Московской области»</w:t>
            </w:r>
            <w:r w:rsidRPr="009D46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городского округа Лобня Холиков А.Г.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Муниципальный заказчик муниципальной программы 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городского округа Лобня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и комфорта городской среды на территории городского округа Лобня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Подпрограмма </w:t>
            </w:r>
            <w:r w:rsidRPr="009D4631">
              <w:rPr>
                <w:rFonts w:ascii="Arial" w:hAnsi="Arial" w:cs="Arial"/>
                <w:sz w:val="24"/>
                <w:szCs w:val="24"/>
                <w:lang w:val="en-US" w:eastAsia="en-US"/>
              </w:rPr>
              <w:t>III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D4631">
              <w:rPr>
                <w:rFonts w:ascii="Arial" w:hAnsi="Arial" w:cs="Arial"/>
                <w:sz w:val="24"/>
                <w:szCs w:val="24"/>
              </w:rPr>
              <w:t>«Создание условий для обеспечения комфортного проживания жителей в многоквартирных домах»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6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7"/>
          <w:jc w:val="center"/>
        </w:trPr>
        <w:tc>
          <w:tcPr>
            <w:tcW w:w="6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8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52 129,4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10 682,2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12 197,2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8 621,9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2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7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7E9B" w:rsidRPr="009D4631" w:rsidTr="00807E9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3"/>
          <w:jc w:val="center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9B" w:rsidRPr="009D4631" w:rsidRDefault="00807E9B" w:rsidP="00807E9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60 751,3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11 595,5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19 905,8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</w:tr>
    </w:tbl>
    <w:p w:rsidR="00807E9B" w:rsidRPr="009D4631" w:rsidRDefault="00807E9B" w:rsidP="00807E9B">
      <w:pPr>
        <w:rPr>
          <w:rFonts w:ascii="Arial" w:hAnsi="Arial" w:cs="Arial"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50091" w:rsidRPr="009D4631" w:rsidRDefault="00650091" w:rsidP="0065009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bookmarkStart w:id="3" w:name="_GoBack"/>
      <w:bookmarkEnd w:id="3"/>
      <w:r w:rsidRPr="009D4631">
        <w:rPr>
          <w:rFonts w:ascii="Arial" w:hAnsi="Arial" w:cs="Arial"/>
          <w:bCs/>
          <w:sz w:val="24"/>
          <w:szCs w:val="24"/>
        </w:rPr>
        <w:t>от 17.11.2020 № 1150</w:t>
      </w:r>
    </w:p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Приложение № 8</w:t>
      </w:r>
    </w:p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807E9B" w:rsidRPr="009D4631" w:rsidRDefault="00807E9B" w:rsidP="00807E9B">
      <w:pPr>
        <w:pStyle w:val="ConsPlusNormal"/>
        <w:ind w:left="8505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от 27.12.2019 № 1882</w:t>
      </w:r>
    </w:p>
    <w:p w:rsidR="00807E9B" w:rsidRPr="009D4631" w:rsidRDefault="00807E9B" w:rsidP="00807E9B">
      <w:pPr>
        <w:jc w:val="right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9D4631">
        <w:rPr>
          <w:rFonts w:ascii="Arial" w:hAnsi="Arial" w:cs="Arial"/>
          <w:sz w:val="24"/>
          <w:szCs w:val="24"/>
          <w:lang w:val="en-US"/>
        </w:rPr>
        <w:t>III</w:t>
      </w:r>
    </w:p>
    <w:p w:rsidR="00807E9B" w:rsidRPr="009D4631" w:rsidRDefault="00807E9B" w:rsidP="00807E9B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 xml:space="preserve"> «Создание условий для обеспечения комфортного проживания жителей в многоквартирных домах Московской области»</w:t>
      </w:r>
    </w:p>
    <w:tbl>
      <w:tblPr>
        <w:tblStyle w:val="a4"/>
        <w:tblW w:w="149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870"/>
        <w:gridCol w:w="852"/>
        <w:gridCol w:w="1699"/>
        <w:gridCol w:w="1276"/>
        <w:gridCol w:w="1146"/>
        <w:gridCol w:w="1136"/>
        <w:gridCol w:w="1021"/>
        <w:gridCol w:w="1091"/>
        <w:gridCol w:w="1078"/>
        <w:gridCol w:w="1021"/>
        <w:gridCol w:w="964"/>
        <w:gridCol w:w="992"/>
      </w:tblGrid>
      <w:tr w:rsidR="00807E9B" w:rsidRPr="009D4631" w:rsidTr="00807E9B"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Объем финансирования мероприятия в году, предшествующему году начала реализации (тыс. руб.)</w:t>
            </w:r>
          </w:p>
        </w:tc>
        <w:tc>
          <w:tcPr>
            <w:tcW w:w="1146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347" w:type="dxa"/>
            <w:gridSpan w:val="5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807E9B" w:rsidRPr="009D4631" w:rsidTr="00807E9B">
        <w:trPr>
          <w:trHeight w:val="1910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2022          год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2023         год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79"/>
        </w:trPr>
        <w:tc>
          <w:tcPr>
            <w:tcW w:w="85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807E9B" w:rsidRPr="009D4631" w:rsidTr="00807E9B">
        <w:trPr>
          <w:trHeight w:val="410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Приведение в надлежащее состояние подъездов в многоквартир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ных домах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21 450,9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17 155,8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11905,8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Отремонтированы подъезды</w:t>
            </w:r>
          </w:p>
        </w:tc>
      </w:tr>
      <w:tr w:rsidR="00807E9B" w:rsidRPr="009D4631" w:rsidTr="00807E9B">
        <w:trPr>
          <w:trHeight w:val="958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2 188,9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9 447,2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4 197,2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8 641,8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10 620,2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</w:t>
            </w:r>
          </w:p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Ремонт подъездов в многоквартирных домах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21 450,9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21 544,8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11905,8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Обеспечение выполнения региональной программы «Мой подъезд»</w:t>
            </w: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2 188,9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9 447,2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4 197,2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1 750,0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8 641,8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10 620,2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9D4631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Установка камер видеонаблюдения в подъездах многоквартирных домов за счет средств местного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1.3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eastAsiaTheme="minorEastAsia" w:hAnsi="Arial" w:cs="Arial"/>
                <w:sz w:val="24"/>
                <w:szCs w:val="24"/>
              </w:rPr>
              <w:t>Оплата кредиторской задолженности за выполненные работы по ремонту подъездов в многоквартирных домах в 2019 году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532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Основное мероприятие 2 Создание благоприятных условий для проживания граждан в многоквартирных домах, расположенных на территории Московской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43 595,5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11 595,5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Обеспечение выполнения региональной программы «Капитальный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ремонт МКД»</w:t>
            </w: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42 682,2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10 682,2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690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544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Мероприятие 1 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42 426,1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10 426,1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11 164,9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42 426,1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10 426,1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8 000,0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70" w:type="dxa"/>
            <w:vMerge w:val="restart"/>
          </w:tcPr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eastAsia="Times New Roman" w:hAnsi="Arial" w:cs="Arial"/>
                <w:sz w:val="24"/>
                <w:szCs w:val="24"/>
              </w:rPr>
              <w:t>Мероприятие 3:</w:t>
            </w:r>
          </w:p>
          <w:p w:rsidR="00807E9B" w:rsidRPr="009D4631" w:rsidRDefault="00807E9B" w:rsidP="00807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4631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требований законодательства в области обеспечения санитарно-эпидемиологического благополучия населения, в частности по обеззараживанию </w:t>
            </w:r>
            <w:r w:rsidRPr="009D46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(дезинфекции) мест общего пользования многоквартирных жилых домов</w:t>
            </w:r>
          </w:p>
        </w:tc>
        <w:tc>
          <w:tcPr>
            <w:tcW w:w="85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1 169,4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1 169,4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Управление ЖКХ, управляющие компании</w:t>
            </w: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851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3573" w:type="dxa"/>
            <w:gridSpan w:val="3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по подпрограмме </w:t>
            </w:r>
            <w:r w:rsidRPr="009D4631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32 615,8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60 751,3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11 595,5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19 905,8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964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13 353,8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52 129,4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10 682,2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12 197,2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9 750,0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8 641,8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8 621,9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913,3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7 708,6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9B" w:rsidRPr="009D4631" w:rsidTr="00807E9B">
        <w:trPr>
          <w:trHeight w:val="286"/>
        </w:trPr>
        <w:tc>
          <w:tcPr>
            <w:tcW w:w="3573" w:type="dxa"/>
            <w:gridSpan w:val="3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10 620,2</w:t>
            </w:r>
          </w:p>
        </w:tc>
        <w:tc>
          <w:tcPr>
            <w:tcW w:w="114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E9B" w:rsidRPr="009D4631" w:rsidRDefault="00807E9B" w:rsidP="00807E9B">
            <w:pPr>
              <w:pStyle w:val="ConsPlusNormal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7E9B" w:rsidRPr="009D4631" w:rsidRDefault="00807E9B" w:rsidP="00807E9B">
      <w:pPr>
        <w:tabs>
          <w:tab w:val="left" w:pos="5610"/>
        </w:tabs>
        <w:spacing w:after="0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благоустройства дворовых территорий городского округа Лобня, предусмотренных мероприятиями 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«Реализация программ формирования современной городской среды в части ремонта дворовых территорий», подпрограммы «Комфортная городская среда», подлежащих финансированию в 2020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754"/>
        <w:gridCol w:w="2268"/>
        <w:gridCol w:w="1701"/>
        <w:gridCol w:w="1840"/>
        <w:gridCol w:w="1845"/>
        <w:gridCol w:w="1981"/>
      </w:tblGrid>
      <w:tr w:rsidR="00807E9B" w:rsidRPr="009D4631" w:rsidTr="00807E9B">
        <w:trPr>
          <w:trHeight w:val="405"/>
        </w:trPr>
        <w:tc>
          <w:tcPr>
            <w:tcW w:w="486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4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2268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052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2020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351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133"/>
        </w:trPr>
        <w:tc>
          <w:tcPr>
            <w:tcW w:w="48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rPr>
          <w:trHeight w:val="4430"/>
        </w:trPr>
        <w:tc>
          <w:tcPr>
            <w:tcW w:w="48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4" w:type="dxa"/>
          </w:tcPr>
          <w:p w:rsidR="00807E9B" w:rsidRPr="009D4631" w:rsidRDefault="00807E9B" w:rsidP="00807E9B">
            <w:pPr>
              <w:tabs>
                <w:tab w:val="left" w:pos="5610"/>
              </w:tabs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Г.о.Лобня: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1. Г. Лобня, ул. Борисова, д.18,24.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2. Г. Лобня,. ул. Жирохова д.2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3. Г. Лобня,. ул. Окружная д.13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4. Г. Лобня,. . ул. Фестивальная д.2, 2а, 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5. Г. Лобня,. ул. Крупской, д.12,12а,16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6. Г. Лобня,. ул. Калинина д.21,36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7. Г. Лобня,. ул. Фестивальная д.8/1,8/2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8. Г. Лобня, ул. Мирная д.1,3, Победы д.2,4, Ленина д.27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9. Г. Лобня, ул.  Чайковского д.14,18,20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10. Г. Лобня, ул. Деповская д.2а,4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11. Г. Лобня, ул.Ленина д.31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12. Г. Лобня, ул.Ленина д.59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13. Г. Лобня, ул.Букинское шоссе д.3/2,5,7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14. Г. Лобня, ул.Кольцевая д.4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15. Г. Лобня, ул. Чехова д.4, Маяковского д6,3/8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16. Г. Лобня, ул.Спортивная д.7/2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17. Г. Лобня, ул.Кольцевая д.13,15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18. Г. Лобня, ул.Ленина д.51,49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19. Г. Лобня, ул.Молодежная д.6</w:t>
            </w:r>
          </w:p>
        </w:tc>
        <w:tc>
          <w:tcPr>
            <w:tcW w:w="226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установка освещения</w:t>
            </w:r>
          </w:p>
        </w:tc>
        <w:tc>
          <w:tcPr>
            <w:tcW w:w="170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51895,2</w:t>
            </w:r>
          </w:p>
        </w:tc>
        <w:tc>
          <w:tcPr>
            <w:tcW w:w="15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11495,2</w:t>
            </w:r>
          </w:p>
        </w:tc>
        <w:tc>
          <w:tcPr>
            <w:tcW w:w="19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40400,0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*Адресный перечень подлежит ежегодному уточнению на соответствующий финансовый год.</w:t>
      </w: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благоустройства дворовых территорий городского округа Лобня, предусмотренных мероприятиями 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«Реализация программ формирования современной городской среды в части ремонта дворовых территорий», подпрограммы «Комфортная городская среда», подлежащих финансированию в 2021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336"/>
        <w:gridCol w:w="3465"/>
        <w:gridCol w:w="1703"/>
        <w:gridCol w:w="1840"/>
        <w:gridCol w:w="1846"/>
        <w:gridCol w:w="1982"/>
      </w:tblGrid>
      <w:tr w:rsidR="00807E9B" w:rsidRPr="009D4631" w:rsidTr="00807E9B">
        <w:trPr>
          <w:trHeight w:val="426"/>
        </w:trPr>
        <w:tc>
          <w:tcPr>
            <w:tcW w:w="487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465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72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2021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7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69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1050"/>
        </w:trPr>
        <w:tc>
          <w:tcPr>
            <w:tcW w:w="487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rPr>
          <w:trHeight w:val="211"/>
        </w:trPr>
        <w:tc>
          <w:tcPr>
            <w:tcW w:w="48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6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г.о.Лобня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1. Научный городок, д.10.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2. Научный городок, д.14.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3. Научный городок, д.11,12.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4. Научный городок, д.16,18.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5. Научный городок, д.8,19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6. ул. Пионерская, д.6,8,8а,9,9а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7. ул. Панфилова, д.1В,1Г,1Б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8. ул. 9 Квартал, д.8, ул. Зеленая, д.1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9. ул. 9 Квартал, д.6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10. ул. 9 Квартал, д.1, ул. Аэропортовская, д.6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11. ул. Аэропортовская, </w:t>
            </w: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д.2,4, ул. 9 Квартал, д.2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12. ул. Краснополянская, д.29,31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13. ул. Краснополянская, д.36,38,40,42,44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14. ул. Аэропортовская, д.3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15. ул. Спортивная, д.7/3</w:t>
            </w:r>
          </w:p>
        </w:tc>
        <w:tc>
          <w:tcPr>
            <w:tcW w:w="346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70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  <w:tc>
          <w:tcPr>
            <w:tcW w:w="174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*Адресный перечень подлежит ежегодному уточнению на соответствующий финансовый год</w:t>
      </w: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благоустройства дворовых территорий городского округа Лобня, предусмотренных мероприятиями 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«Реализация программ формирования современной городской среды в части ремонта дворовых территорий», подпрограммы «Комфортная городская среда», подлежащих финансированию в 2022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306"/>
        <w:gridCol w:w="3568"/>
        <w:gridCol w:w="1681"/>
        <w:gridCol w:w="1840"/>
        <w:gridCol w:w="1828"/>
        <w:gridCol w:w="1967"/>
      </w:tblGrid>
      <w:tr w:rsidR="00807E9B" w:rsidRPr="009D4631" w:rsidTr="00807E9B">
        <w:trPr>
          <w:trHeight w:val="426"/>
        </w:trPr>
        <w:tc>
          <w:tcPr>
            <w:tcW w:w="482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568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04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2022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2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3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423"/>
        </w:trPr>
        <w:tc>
          <w:tcPr>
            <w:tcW w:w="482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г.о.Лобня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1. ул. Спортивная, д.7/2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2. ул. Текстильная, д.10, ул. Молодежная, д.14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3. ул. Молодежная, д.6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4. ул. Булычева, д.14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5. ул. Текстильная, д.16,18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6. ул. Центральная, д.6,8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7. ул. Дружбы, д.1,3, ул. Победы, д.10/11,8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8. ул. Мирная, д.1,3,ул. Победы, д.2,4, ул. Ленина, д.27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9. ул. Юбилейная, д.4,6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10.ул. Ленина, д.17,19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11. ул. Ленина, д.11,13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12. ул. Крупской, д.22,24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13. ул. Крупской, д.18,20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14. ул. Деповская, д.3А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15. ул. Деповская, д.5</w:t>
            </w:r>
          </w:p>
        </w:tc>
        <w:tc>
          <w:tcPr>
            <w:tcW w:w="356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6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*Адресный перечень подлежит ежегодному уточнению на соответствующий финансовый год.</w:t>
      </w: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благоустройства дворовых территорий городского округа Лобня, предусмотренных мероприятиями 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«Реализация программ формирования современной городской среды в части ремонта дворовых территорий», подпрограммы «Комфортная городская среда», подлежащих финансированию в 2023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306"/>
        <w:gridCol w:w="3568"/>
        <w:gridCol w:w="1681"/>
        <w:gridCol w:w="1840"/>
        <w:gridCol w:w="1828"/>
        <w:gridCol w:w="1967"/>
      </w:tblGrid>
      <w:tr w:rsidR="00807E9B" w:rsidRPr="009D4631" w:rsidTr="00807E9B">
        <w:trPr>
          <w:trHeight w:val="426"/>
        </w:trPr>
        <w:tc>
          <w:tcPr>
            <w:tcW w:w="482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568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04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2023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2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3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423"/>
        </w:trPr>
        <w:tc>
          <w:tcPr>
            <w:tcW w:w="482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6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г.о.Лобня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1. ул. Чайковского, д.5,8,10,12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2. ул. Кольцевая, д.13,15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3. ул. Первая, д.8, 40 лет Октября, д.5,6,8,10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4. ул. Космонавтов, д.5,7, ул. Калинина, д.15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5. ул. Калинина, д.8,10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6. ул. Калинина, д.12,14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7. ул. Калинина, д.16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8. ул. Калинина, д.21,36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9. ул. Кольцевая, д.4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10.ул. Фестивальная, д.2,2А,4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11. ул. Кольцевая, д.1Б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12. ул. Кольцевая, д.1В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13. ул. Фестивальная, д.8/1,8/2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 ул. Окружная, д.13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15. ул. Батарейная, д.6</w:t>
            </w:r>
          </w:p>
        </w:tc>
        <w:tc>
          <w:tcPr>
            <w:tcW w:w="356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6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*Адресный перечень подлежит ежегодному уточнению на соответствующий финансовый год.</w:t>
      </w: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rPr>
          <w:rFonts w:ascii="Arial" w:hAnsi="Arial" w:cs="Arial"/>
          <w:b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благоустройства дворовых территорий городского округа Лобня, предусмотренных мероприятиями «Обустройство и содержание дворовых территорий, включая установку и модернизацию детских игровых, спортивных, и иных площадок на территории города Лобня» и «Реализация программ формирования современной городской среды в части ремонта дворовых территорий», подпрограммы «Комфортная городская среда», подлежащих финансированию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908"/>
        <w:gridCol w:w="2966"/>
        <w:gridCol w:w="1681"/>
        <w:gridCol w:w="1840"/>
        <w:gridCol w:w="1828"/>
        <w:gridCol w:w="1967"/>
      </w:tblGrid>
      <w:tr w:rsidR="00807E9B" w:rsidRPr="009D4631" w:rsidTr="00807E9B">
        <w:trPr>
          <w:trHeight w:val="426"/>
        </w:trPr>
        <w:tc>
          <w:tcPr>
            <w:tcW w:w="482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2966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04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2024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2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3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423"/>
        </w:trPr>
        <w:tc>
          <w:tcPr>
            <w:tcW w:w="482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</w:tcPr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г.о.Лобня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1. ул. Ленина, д.31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2. ул. Мирная, д.4,6,8, ул. Ленина, д.33,35,37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3. ул. Мирная, д.10,12, ул. Ленина, д.39,41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4. ул. Ленина, д.49,51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5. ул. Ленина, д.59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6. ул. Мирная, д.34, ул. Ленина, д.61,63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7. ул. Мирная, д.25,27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8. ул. Победы, д.26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9. ул. Победы, д.20,22,24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10.ул. Центральная, д.1, ул. Пушкина, д.14,16, ул. Иванищенко, д.6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11. ул. Батарейная, д.1,5,7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12. ул. 40 лет Октября, д.12,14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13. ул. Жирохова, д.2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 ул. Денина, д.67,69,71, Лобненский бульвар, д.4, ул. Катюшки, д.50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15. ул. Катюшки, д.52,54</w:t>
            </w:r>
          </w:p>
          <w:p w:rsidR="00807E9B" w:rsidRPr="009D4631" w:rsidRDefault="00807E9B" w:rsidP="00807E9B">
            <w:pPr>
              <w:pStyle w:val="ConsPlusNormal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D4631">
              <w:rPr>
                <w:rFonts w:ascii="Arial" w:hAnsi="Arial" w:cs="Arial"/>
                <w:sz w:val="24"/>
                <w:szCs w:val="24"/>
                <w:lang w:eastAsia="en-US"/>
              </w:rPr>
              <w:t>16. ул. Катюшки, д.56,58,60,62, Лобненский бульвар, д.12</w:t>
            </w:r>
          </w:p>
        </w:tc>
        <w:tc>
          <w:tcPr>
            <w:tcW w:w="296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Разработка проектно-сметной документации, установка ограждений, закупка и установка МАФ, озеленение, мощение и укладка иных покрытий, укладка асфальта, устройство дорожек, установка информационных стендов, установка освещения</w:t>
            </w:r>
          </w:p>
        </w:tc>
        <w:tc>
          <w:tcPr>
            <w:tcW w:w="168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  <w:tc>
          <w:tcPr>
            <w:tcW w:w="17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2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67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28500,0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*Адресный перечень подлежит ежегодному уточнению на соответствующий финансовый год.</w:t>
      </w: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2020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180"/>
        <w:gridCol w:w="3626"/>
        <w:gridCol w:w="1710"/>
        <w:gridCol w:w="1840"/>
        <w:gridCol w:w="1861"/>
        <w:gridCol w:w="1942"/>
      </w:tblGrid>
      <w:tr w:rsidR="00807E9B" w:rsidRPr="009D4631" w:rsidTr="00807E9B">
        <w:trPr>
          <w:trHeight w:val="745"/>
        </w:trPr>
        <w:tc>
          <w:tcPr>
            <w:tcW w:w="489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3626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65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2020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55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1050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6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4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2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4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</w:tcPr>
          <w:p w:rsidR="00807E9B" w:rsidRPr="009D4631" w:rsidRDefault="00807E9B" w:rsidP="00807E9B">
            <w:pPr>
              <w:tabs>
                <w:tab w:val="left" w:pos="5610"/>
              </w:tabs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Зона отдыха по ул. Текстильная, д.2</w:t>
            </w:r>
          </w:p>
        </w:tc>
        <w:tc>
          <w:tcPr>
            <w:tcW w:w="3626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Озеленение, мощение и укладка иных покрытий, укладка асфальта, устройство дорожек, установка освещения, </w:t>
            </w:r>
          </w:p>
        </w:tc>
        <w:tc>
          <w:tcPr>
            <w:tcW w:w="171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1572,25</w:t>
            </w:r>
          </w:p>
        </w:tc>
        <w:tc>
          <w:tcPr>
            <w:tcW w:w="175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1572,25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АДРЕСНЫЙ ПЕРЕЧЕНЬ</w:t>
      </w: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2021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313"/>
        <w:gridCol w:w="3738"/>
        <w:gridCol w:w="1784"/>
        <w:gridCol w:w="1843"/>
        <w:gridCol w:w="1933"/>
        <w:gridCol w:w="2016"/>
      </w:tblGrid>
      <w:tr w:rsidR="00807E9B" w:rsidRPr="009D4631" w:rsidTr="00807E9B">
        <w:trPr>
          <w:trHeight w:val="745"/>
        </w:trPr>
        <w:tc>
          <w:tcPr>
            <w:tcW w:w="519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000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789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2021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51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917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1050"/>
        </w:trPr>
        <w:tc>
          <w:tcPr>
            <w:tcW w:w="51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9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51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9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0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51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</w:tcPr>
          <w:p w:rsidR="00807E9B" w:rsidRPr="009D4631" w:rsidRDefault="00807E9B" w:rsidP="00807E9B">
            <w:pPr>
              <w:tabs>
                <w:tab w:val="left" w:pos="5610"/>
              </w:tabs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Зона отдыха ул. Ленина – ул. Борисова</w:t>
            </w:r>
          </w:p>
        </w:tc>
        <w:tc>
          <w:tcPr>
            <w:tcW w:w="400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Озеленение, мощение и укладка иных покрытий, укладка асфальта, устройство дорожек, установка освещения</w:t>
            </w:r>
          </w:p>
        </w:tc>
        <w:tc>
          <w:tcPr>
            <w:tcW w:w="187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50000,0</w:t>
            </w:r>
          </w:p>
        </w:tc>
        <w:tc>
          <w:tcPr>
            <w:tcW w:w="184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50000,0</w:t>
            </w:r>
          </w:p>
        </w:tc>
      </w:tr>
      <w:tr w:rsidR="00807E9B" w:rsidRPr="009D4631" w:rsidTr="00807E9B">
        <w:tc>
          <w:tcPr>
            <w:tcW w:w="51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8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*Адресный перечень подлежит ежегодному уточнению на соответствующий финансовый год.</w:t>
      </w: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АДРЕСНЫЙ ПЕРЕЧЕНЬ</w:t>
      </w: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2022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171"/>
        <w:gridCol w:w="3625"/>
        <w:gridCol w:w="1713"/>
        <w:gridCol w:w="1840"/>
        <w:gridCol w:w="1863"/>
        <w:gridCol w:w="1945"/>
      </w:tblGrid>
      <w:tr w:rsidR="00807E9B" w:rsidRPr="009D4631" w:rsidTr="00807E9B">
        <w:trPr>
          <w:trHeight w:val="745"/>
        </w:trPr>
        <w:tc>
          <w:tcPr>
            <w:tcW w:w="489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3625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75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2022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62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1050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</w:tcPr>
          <w:p w:rsidR="00807E9B" w:rsidRPr="009D4631" w:rsidRDefault="00807E9B" w:rsidP="00807E9B">
            <w:pPr>
              <w:tabs>
                <w:tab w:val="left" w:pos="5610"/>
              </w:tabs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Площадь ул. Ленина, д.21-23</w:t>
            </w:r>
          </w:p>
        </w:tc>
        <w:tc>
          <w:tcPr>
            <w:tcW w:w="36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 xml:space="preserve">Озеленение, мощение и укладка иных покрытий, укладка асфальта, устройство дорожек, установка освещения, </w:t>
            </w: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изготовление и установка стел</w:t>
            </w:r>
          </w:p>
        </w:tc>
        <w:tc>
          <w:tcPr>
            <w:tcW w:w="171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lastRenderedPageBreak/>
              <w:t>4500,0</w:t>
            </w: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4500,0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lastRenderedPageBreak/>
        <w:t>*Адресный перечень подлежит ежегодному уточнению на соответствующий финансовый год.</w:t>
      </w: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среда», подлежащих финансированию в 2023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171"/>
        <w:gridCol w:w="3625"/>
        <w:gridCol w:w="1713"/>
        <w:gridCol w:w="1840"/>
        <w:gridCol w:w="1863"/>
        <w:gridCol w:w="1945"/>
      </w:tblGrid>
      <w:tr w:rsidR="00807E9B" w:rsidRPr="009D4631" w:rsidTr="00807E9B">
        <w:trPr>
          <w:trHeight w:val="745"/>
        </w:trPr>
        <w:tc>
          <w:tcPr>
            <w:tcW w:w="489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3625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75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2023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62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1050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</w:tcPr>
          <w:p w:rsidR="00807E9B" w:rsidRPr="009D4631" w:rsidRDefault="00807E9B" w:rsidP="00807E9B">
            <w:pPr>
              <w:tabs>
                <w:tab w:val="left" w:pos="5610"/>
              </w:tabs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Пешеходная зона мкр. Депо, мкр. Восточный «Гусиный пруд»</w:t>
            </w:r>
          </w:p>
        </w:tc>
        <w:tc>
          <w:tcPr>
            <w:tcW w:w="36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Озеленение, мощение и укладка иных покрытий, укладка асфальта, устройство дорожек, установка освещения, изготовление и установка стел</w:t>
            </w:r>
          </w:p>
        </w:tc>
        <w:tc>
          <w:tcPr>
            <w:tcW w:w="171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  <w:r w:rsidRPr="009D4631">
        <w:rPr>
          <w:rFonts w:ascii="Arial" w:hAnsi="Arial" w:cs="Arial"/>
          <w:sz w:val="24"/>
          <w:szCs w:val="24"/>
        </w:rPr>
        <w:t>*Адресный перечень подлежит ежегодному уточнению на соответствующий финансовый год.</w:t>
      </w:r>
    </w:p>
    <w:p w:rsidR="00807E9B" w:rsidRPr="009D4631" w:rsidRDefault="00807E9B" w:rsidP="00807E9B">
      <w:pPr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  <w:sectPr w:rsidR="00807E9B" w:rsidRPr="009D4631" w:rsidSect="009D4631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lastRenderedPageBreak/>
        <w:t>АДРЕСНЫЙ ПЕРЕЧЕНЬ</w:t>
      </w:r>
    </w:p>
    <w:p w:rsidR="00807E9B" w:rsidRPr="009D4631" w:rsidRDefault="00807E9B" w:rsidP="00807E9B">
      <w:pPr>
        <w:tabs>
          <w:tab w:val="left" w:pos="5610"/>
        </w:tabs>
        <w:jc w:val="center"/>
        <w:rPr>
          <w:rFonts w:ascii="Arial" w:hAnsi="Arial" w:cs="Arial"/>
          <w:b/>
          <w:sz w:val="24"/>
          <w:szCs w:val="24"/>
        </w:rPr>
      </w:pPr>
      <w:r w:rsidRPr="009D4631">
        <w:rPr>
          <w:rFonts w:ascii="Arial" w:hAnsi="Arial" w:cs="Arial"/>
          <w:b/>
          <w:sz w:val="24"/>
          <w:szCs w:val="24"/>
        </w:rPr>
        <w:t>благоустройство общественных территорий городского округа Лобня, предусмотренных мероприятием «Благоустройство общественных территорий города Лобня» подпрограммы «Комфортная городская среда»., подлежащих финансированию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171"/>
        <w:gridCol w:w="3625"/>
        <w:gridCol w:w="1713"/>
        <w:gridCol w:w="1840"/>
        <w:gridCol w:w="1863"/>
        <w:gridCol w:w="1945"/>
      </w:tblGrid>
      <w:tr w:rsidR="00807E9B" w:rsidRPr="009D4631" w:rsidTr="00807E9B">
        <w:trPr>
          <w:trHeight w:val="745"/>
        </w:trPr>
        <w:tc>
          <w:tcPr>
            <w:tcW w:w="489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3625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Перечень видов работ</w:t>
            </w:r>
          </w:p>
        </w:tc>
        <w:tc>
          <w:tcPr>
            <w:tcW w:w="7275" w:type="dxa"/>
            <w:gridSpan w:val="4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Объем финансирования в 2024 году</w:t>
            </w:r>
          </w:p>
        </w:tc>
      </w:tr>
      <w:tr w:rsidR="00807E9B" w:rsidRPr="009D4631" w:rsidTr="00807E9B">
        <w:trPr>
          <w:trHeight w:val="285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62" w:type="dxa"/>
            <w:gridSpan w:val="3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</w:tr>
      <w:tr w:rsidR="00807E9B" w:rsidRPr="009D4631" w:rsidTr="00807E9B">
        <w:trPr>
          <w:trHeight w:val="1050"/>
        </w:trPr>
        <w:tc>
          <w:tcPr>
            <w:tcW w:w="489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7E9B" w:rsidRPr="009D4631" w:rsidTr="00807E9B">
        <w:tc>
          <w:tcPr>
            <w:tcW w:w="489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1" w:type="dxa"/>
          </w:tcPr>
          <w:p w:rsidR="00807E9B" w:rsidRPr="009D4631" w:rsidRDefault="00807E9B" w:rsidP="00807E9B">
            <w:pPr>
              <w:tabs>
                <w:tab w:val="left" w:pos="5610"/>
              </w:tabs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Зона отдыха ул. Комиссара Агапова, Сквер «Защитников Москвы»</w:t>
            </w:r>
          </w:p>
        </w:tc>
        <w:tc>
          <w:tcPr>
            <w:tcW w:w="362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Озеленение, мощение и укладка иных покрытий, укладка асфальта, устройство дорожек, установка освещения, изготовление и установка стел</w:t>
            </w:r>
          </w:p>
        </w:tc>
        <w:tc>
          <w:tcPr>
            <w:tcW w:w="171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3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807E9B" w:rsidRPr="009D4631" w:rsidRDefault="00807E9B" w:rsidP="00807E9B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63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807E9B" w:rsidRPr="009D4631" w:rsidRDefault="00807E9B" w:rsidP="00807E9B">
      <w:pPr>
        <w:tabs>
          <w:tab w:val="left" w:pos="561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07E9B" w:rsidRPr="009D4631" w:rsidRDefault="00807E9B">
      <w:pPr>
        <w:rPr>
          <w:rFonts w:ascii="Arial" w:hAnsi="Arial" w:cs="Arial"/>
          <w:sz w:val="24"/>
          <w:szCs w:val="24"/>
        </w:rPr>
      </w:pPr>
    </w:p>
    <w:sectPr w:rsidR="00807E9B" w:rsidRPr="009D4631" w:rsidSect="009D463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9143E"/>
    <w:multiLevelType w:val="hybridMultilevel"/>
    <w:tmpl w:val="86842022"/>
    <w:lvl w:ilvl="0" w:tplc="EEC20A82">
      <w:start w:val="2023"/>
      <w:numFmt w:val="decimal"/>
      <w:lvlText w:val="%1"/>
      <w:lvlJc w:val="left"/>
      <w:pPr>
        <w:ind w:left="780" w:hanging="42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4586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CE7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0336"/>
    <w:multiLevelType w:val="hybridMultilevel"/>
    <w:tmpl w:val="410A80A4"/>
    <w:lvl w:ilvl="0" w:tplc="69D2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84E32"/>
    <w:multiLevelType w:val="hybridMultilevel"/>
    <w:tmpl w:val="55643D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02DF4"/>
    <w:multiLevelType w:val="multilevel"/>
    <w:tmpl w:val="4C9427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61D03E2"/>
    <w:multiLevelType w:val="hybridMultilevel"/>
    <w:tmpl w:val="E59A0122"/>
    <w:lvl w:ilvl="0" w:tplc="9B744CC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0">
    <w:nsid w:val="1BE554DC"/>
    <w:multiLevelType w:val="multilevel"/>
    <w:tmpl w:val="94D4F66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1CC571E0"/>
    <w:multiLevelType w:val="multilevel"/>
    <w:tmpl w:val="DFAEB58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>
    <w:nsid w:val="21A74597"/>
    <w:multiLevelType w:val="multilevel"/>
    <w:tmpl w:val="D482FE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27D70EF1"/>
    <w:multiLevelType w:val="hybridMultilevel"/>
    <w:tmpl w:val="537651CA"/>
    <w:lvl w:ilvl="0" w:tplc="7234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A5026"/>
    <w:multiLevelType w:val="hybridMultilevel"/>
    <w:tmpl w:val="F050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A0762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D16B6"/>
    <w:multiLevelType w:val="multilevel"/>
    <w:tmpl w:val="F7307F7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8">
    <w:nsid w:val="32B32B99"/>
    <w:multiLevelType w:val="multilevel"/>
    <w:tmpl w:val="6DD0644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9">
    <w:nsid w:val="330A54BF"/>
    <w:multiLevelType w:val="multilevel"/>
    <w:tmpl w:val="F4FC0C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0">
    <w:nsid w:val="36EB0856"/>
    <w:multiLevelType w:val="multilevel"/>
    <w:tmpl w:val="E982B9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D287B2E"/>
    <w:multiLevelType w:val="hybridMultilevel"/>
    <w:tmpl w:val="19D2DCD2"/>
    <w:lvl w:ilvl="0" w:tplc="CEB0C6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800981"/>
    <w:multiLevelType w:val="multilevel"/>
    <w:tmpl w:val="BB46E25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4">
    <w:nsid w:val="446A5BF5"/>
    <w:multiLevelType w:val="hybridMultilevel"/>
    <w:tmpl w:val="C338E38E"/>
    <w:lvl w:ilvl="0" w:tplc="04128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AF3F28"/>
    <w:multiLevelType w:val="multilevel"/>
    <w:tmpl w:val="455AED9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4BC57CAE"/>
    <w:multiLevelType w:val="multilevel"/>
    <w:tmpl w:val="0B6EEF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FD13DD7"/>
    <w:multiLevelType w:val="multilevel"/>
    <w:tmpl w:val="D482FE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>
    <w:nsid w:val="4FFD69C2"/>
    <w:multiLevelType w:val="hybridMultilevel"/>
    <w:tmpl w:val="A668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B5C5B"/>
    <w:multiLevelType w:val="multilevel"/>
    <w:tmpl w:val="A7D41B4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0">
    <w:nsid w:val="5C85300A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53F60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8064A"/>
    <w:multiLevelType w:val="hybridMultilevel"/>
    <w:tmpl w:val="4DB800D2"/>
    <w:lvl w:ilvl="0" w:tplc="33F23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8CC2602"/>
    <w:multiLevelType w:val="hybridMultilevel"/>
    <w:tmpl w:val="BA8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54E3E"/>
    <w:multiLevelType w:val="hybridMultilevel"/>
    <w:tmpl w:val="9452B4D0"/>
    <w:lvl w:ilvl="0" w:tplc="1C5425E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C31A1"/>
    <w:multiLevelType w:val="hybridMultilevel"/>
    <w:tmpl w:val="43F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C551C"/>
    <w:multiLevelType w:val="multilevel"/>
    <w:tmpl w:val="993AB76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9">
    <w:nsid w:val="7E7D5728"/>
    <w:multiLevelType w:val="hybridMultilevel"/>
    <w:tmpl w:val="54F6CAB2"/>
    <w:lvl w:ilvl="0" w:tplc="589E4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7"/>
  </w:num>
  <w:num w:numId="6">
    <w:abstractNumId w:val="7"/>
  </w:num>
  <w:num w:numId="7">
    <w:abstractNumId w:val="23"/>
  </w:num>
  <w:num w:numId="8">
    <w:abstractNumId w:val="25"/>
  </w:num>
  <w:num w:numId="9">
    <w:abstractNumId w:val="19"/>
  </w:num>
  <w:num w:numId="10">
    <w:abstractNumId w:val="10"/>
  </w:num>
  <w:num w:numId="11">
    <w:abstractNumId w:val="17"/>
  </w:num>
  <w:num w:numId="12">
    <w:abstractNumId w:val="18"/>
  </w:num>
  <w:num w:numId="13">
    <w:abstractNumId w:val="29"/>
  </w:num>
  <w:num w:numId="14">
    <w:abstractNumId w:val="11"/>
  </w:num>
  <w:num w:numId="15">
    <w:abstractNumId w:val="6"/>
  </w:num>
  <w:num w:numId="16">
    <w:abstractNumId w:val="38"/>
  </w:num>
  <w:num w:numId="17">
    <w:abstractNumId w:val="13"/>
  </w:num>
  <w:num w:numId="18">
    <w:abstractNumId w:val="22"/>
  </w:num>
  <w:num w:numId="19">
    <w:abstractNumId w:val="39"/>
  </w:num>
  <w:num w:numId="20">
    <w:abstractNumId w:val="24"/>
  </w:num>
  <w:num w:numId="21">
    <w:abstractNumId w:val="32"/>
  </w:num>
  <w:num w:numId="22">
    <w:abstractNumId w:val="8"/>
  </w:num>
  <w:num w:numId="23">
    <w:abstractNumId w:val="21"/>
  </w:num>
  <w:num w:numId="24">
    <w:abstractNumId w:val="26"/>
  </w:num>
  <w:num w:numId="25">
    <w:abstractNumId w:val="20"/>
  </w:num>
  <w:num w:numId="26">
    <w:abstractNumId w:val="16"/>
  </w:num>
  <w:num w:numId="27">
    <w:abstractNumId w:val="4"/>
  </w:num>
  <w:num w:numId="28">
    <w:abstractNumId w:val="30"/>
  </w:num>
  <w:num w:numId="29">
    <w:abstractNumId w:val="2"/>
  </w:num>
  <w:num w:numId="30">
    <w:abstractNumId w:val="35"/>
  </w:num>
  <w:num w:numId="31">
    <w:abstractNumId w:val="3"/>
  </w:num>
  <w:num w:numId="32">
    <w:abstractNumId w:val="31"/>
  </w:num>
  <w:num w:numId="33">
    <w:abstractNumId w:val="28"/>
  </w:num>
  <w:num w:numId="34">
    <w:abstractNumId w:val="36"/>
  </w:num>
  <w:num w:numId="35">
    <w:abstractNumId w:val="0"/>
  </w:num>
  <w:num w:numId="36">
    <w:abstractNumId w:val="5"/>
  </w:num>
  <w:num w:numId="37">
    <w:abstractNumId w:val="14"/>
  </w:num>
  <w:num w:numId="38">
    <w:abstractNumId w:val="37"/>
  </w:num>
  <w:num w:numId="39">
    <w:abstractNumId w:val="33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E9"/>
    <w:rsid w:val="0049653F"/>
    <w:rsid w:val="00650091"/>
    <w:rsid w:val="00807E9B"/>
    <w:rsid w:val="009D4631"/>
    <w:rsid w:val="00E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506B5-F021-4F9E-BDB8-FF57ECEB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E9B"/>
    <w:pPr>
      <w:ind w:left="720"/>
      <w:contextualSpacing/>
    </w:pPr>
  </w:style>
  <w:style w:type="paragraph" w:customStyle="1" w:styleId="ConsPlusNormal">
    <w:name w:val="ConsPlusNormal"/>
    <w:link w:val="ConsPlusNormal0"/>
    <w:rsid w:val="0080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7E9B"/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80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07E9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807E9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7E9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07E9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07E9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07E9B"/>
    <w:rPr>
      <w:rFonts w:eastAsiaTheme="minorEastAsia"/>
      <w:lang w:eastAsia="ru-RU"/>
    </w:rPr>
  </w:style>
  <w:style w:type="paragraph" w:customStyle="1" w:styleId="ConsPlusTitle">
    <w:name w:val="ConsPlusTitle"/>
    <w:rsid w:val="0080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7E9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07E9B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7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7E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Знак"/>
    <w:basedOn w:val="a"/>
    <w:rsid w:val="00807E9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readonly">
    <w:name w:val="readonly"/>
    <w:basedOn w:val="a0"/>
    <w:rsid w:val="00807E9B"/>
  </w:style>
  <w:style w:type="paragraph" w:styleId="ae">
    <w:name w:val="annotation text"/>
    <w:basedOn w:val="a"/>
    <w:link w:val="af"/>
    <w:uiPriority w:val="99"/>
    <w:semiHidden/>
    <w:unhideWhenUsed/>
    <w:rsid w:val="00807E9B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7E9B"/>
    <w:rPr>
      <w:rFonts w:eastAsiaTheme="minorEastAsia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807E9B"/>
    <w:rPr>
      <w:rFonts w:eastAsiaTheme="minorEastAsia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807E9B"/>
    <w:rPr>
      <w:b/>
      <w:bCs/>
    </w:rPr>
  </w:style>
  <w:style w:type="character" w:customStyle="1" w:styleId="1">
    <w:name w:val="Тема примечания Знак1"/>
    <w:basedOn w:val="af"/>
    <w:uiPriority w:val="99"/>
    <w:semiHidden/>
    <w:rsid w:val="00807E9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58</Pages>
  <Words>6625</Words>
  <Characters>37765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2021-09-16T11:19:00Z</dcterms:created>
  <dcterms:modified xsi:type="dcterms:W3CDTF">2021-09-16T11:28:00Z</dcterms:modified>
</cp:coreProperties>
</file>