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BBE" w:rsidRPr="001F5BBE" w:rsidRDefault="001F5BBE" w:rsidP="001F5BB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1F5BBE" w:rsidRPr="001F5BBE" w:rsidRDefault="001F5BBE" w:rsidP="001F5BBE">
      <w:pPr>
        <w:pStyle w:val="a3"/>
        <w:jc w:val="center"/>
        <w:rPr>
          <w:rFonts w:ascii="Arial" w:hAnsi="Arial" w:cs="Arial"/>
          <w:sz w:val="24"/>
          <w:szCs w:val="24"/>
        </w:rPr>
      </w:pPr>
      <w:r w:rsidRPr="001F5BBE">
        <w:rPr>
          <w:rFonts w:ascii="Arial" w:hAnsi="Arial" w:cs="Arial"/>
          <w:sz w:val="24"/>
          <w:szCs w:val="24"/>
        </w:rPr>
        <w:t>ГЛАВА</w:t>
      </w:r>
    </w:p>
    <w:p w:rsidR="001F5BBE" w:rsidRPr="001F5BBE" w:rsidRDefault="001F5BBE" w:rsidP="001F5BBE">
      <w:pPr>
        <w:pStyle w:val="a3"/>
        <w:jc w:val="center"/>
        <w:rPr>
          <w:rFonts w:ascii="Arial" w:hAnsi="Arial" w:cs="Arial"/>
          <w:sz w:val="24"/>
          <w:szCs w:val="24"/>
        </w:rPr>
      </w:pPr>
      <w:r w:rsidRPr="001F5BBE">
        <w:rPr>
          <w:rFonts w:ascii="Arial" w:hAnsi="Arial" w:cs="Arial"/>
          <w:sz w:val="24"/>
          <w:szCs w:val="24"/>
        </w:rPr>
        <w:t>ГОРОДА ЛОБНЯ</w:t>
      </w:r>
    </w:p>
    <w:p w:rsidR="001F5BBE" w:rsidRPr="001F5BBE" w:rsidRDefault="001F5BBE" w:rsidP="001F5BBE">
      <w:pPr>
        <w:pStyle w:val="a3"/>
        <w:jc w:val="center"/>
        <w:rPr>
          <w:rFonts w:ascii="Arial" w:hAnsi="Arial" w:cs="Arial"/>
          <w:sz w:val="24"/>
          <w:szCs w:val="24"/>
        </w:rPr>
      </w:pPr>
      <w:r w:rsidRPr="001F5BBE">
        <w:rPr>
          <w:rFonts w:ascii="Arial" w:hAnsi="Arial" w:cs="Arial"/>
          <w:sz w:val="24"/>
          <w:szCs w:val="24"/>
        </w:rPr>
        <w:t>МОСКОВСКОЙ ОБЛАСТИ</w:t>
      </w:r>
    </w:p>
    <w:p w:rsidR="001F5BBE" w:rsidRPr="001F5BBE" w:rsidRDefault="001F5BBE" w:rsidP="001F5BBE">
      <w:pPr>
        <w:pStyle w:val="a3"/>
        <w:jc w:val="center"/>
        <w:rPr>
          <w:rFonts w:ascii="Arial" w:hAnsi="Arial" w:cs="Arial"/>
          <w:sz w:val="24"/>
          <w:szCs w:val="24"/>
        </w:rPr>
      </w:pPr>
      <w:r w:rsidRPr="001F5BBE">
        <w:rPr>
          <w:rFonts w:ascii="Arial" w:hAnsi="Arial" w:cs="Arial"/>
          <w:sz w:val="24"/>
          <w:szCs w:val="24"/>
        </w:rPr>
        <w:t>ПОСТАНОВЛЕНИЕ</w:t>
      </w:r>
    </w:p>
    <w:p w:rsidR="001F5BBE" w:rsidRPr="001F5BBE" w:rsidRDefault="001F5BBE" w:rsidP="001F5BBE">
      <w:pPr>
        <w:pStyle w:val="a3"/>
        <w:jc w:val="center"/>
        <w:rPr>
          <w:rFonts w:ascii="Arial" w:hAnsi="Arial" w:cs="Arial"/>
          <w:sz w:val="24"/>
          <w:szCs w:val="24"/>
        </w:rPr>
      </w:pPr>
      <w:r w:rsidRPr="001F5BBE">
        <w:rPr>
          <w:rFonts w:ascii="Arial" w:hAnsi="Arial" w:cs="Arial"/>
          <w:sz w:val="24"/>
          <w:szCs w:val="24"/>
        </w:rPr>
        <w:t xml:space="preserve">от </w:t>
      </w:r>
      <w:r w:rsidR="00652097">
        <w:rPr>
          <w:rFonts w:ascii="Arial" w:hAnsi="Arial" w:cs="Arial"/>
          <w:sz w:val="24"/>
          <w:szCs w:val="24"/>
        </w:rPr>
        <w:t>18.02.2019</w:t>
      </w:r>
      <w:r w:rsidRPr="001F5BBE">
        <w:rPr>
          <w:rFonts w:ascii="Arial" w:hAnsi="Arial" w:cs="Arial"/>
          <w:sz w:val="24"/>
          <w:szCs w:val="24"/>
        </w:rPr>
        <w:t xml:space="preserve"> № </w:t>
      </w:r>
      <w:r w:rsidR="00652097">
        <w:rPr>
          <w:rFonts w:ascii="Arial" w:hAnsi="Arial" w:cs="Arial"/>
          <w:sz w:val="24"/>
          <w:szCs w:val="24"/>
        </w:rPr>
        <w:t>272</w:t>
      </w:r>
      <w:bookmarkStart w:id="0" w:name="_GoBack"/>
      <w:bookmarkEnd w:id="0"/>
    </w:p>
    <w:p w:rsidR="001F5BBE" w:rsidRPr="001F5BBE" w:rsidRDefault="001F5BBE" w:rsidP="001F5BBE">
      <w:pPr>
        <w:rPr>
          <w:rFonts w:ascii="Arial" w:hAnsi="Arial" w:cs="Arial"/>
          <w:sz w:val="24"/>
          <w:szCs w:val="24"/>
        </w:rPr>
      </w:pPr>
    </w:p>
    <w:p w:rsidR="001F5BBE" w:rsidRPr="001F5BBE" w:rsidRDefault="001F5BBE" w:rsidP="001F5BBE">
      <w:pPr>
        <w:rPr>
          <w:rFonts w:ascii="Arial" w:hAnsi="Arial" w:cs="Arial"/>
          <w:sz w:val="24"/>
          <w:szCs w:val="24"/>
        </w:rPr>
      </w:pPr>
    </w:p>
    <w:p w:rsidR="00272E37" w:rsidRPr="00272E37" w:rsidRDefault="001F5BBE" w:rsidP="00272E37">
      <w:pPr>
        <w:pStyle w:val="a3"/>
        <w:jc w:val="right"/>
        <w:rPr>
          <w:rFonts w:ascii="Arial" w:hAnsi="Arial" w:cs="Arial"/>
          <w:sz w:val="24"/>
          <w:szCs w:val="24"/>
        </w:rPr>
      </w:pPr>
      <w:r w:rsidRPr="00272E37">
        <w:rPr>
          <w:rFonts w:ascii="Arial" w:hAnsi="Arial" w:cs="Arial"/>
          <w:sz w:val="24"/>
          <w:szCs w:val="24"/>
        </w:rPr>
        <w:t xml:space="preserve">Об внесении изменений в Порядок предоставления субсидии </w:t>
      </w:r>
    </w:p>
    <w:p w:rsidR="00272E37" w:rsidRPr="00272E37" w:rsidRDefault="001F5BBE" w:rsidP="00272E37">
      <w:pPr>
        <w:pStyle w:val="a3"/>
        <w:jc w:val="right"/>
        <w:rPr>
          <w:rFonts w:ascii="Arial" w:hAnsi="Arial" w:cs="Arial"/>
          <w:sz w:val="24"/>
          <w:szCs w:val="24"/>
        </w:rPr>
      </w:pPr>
      <w:r w:rsidRPr="00272E37">
        <w:rPr>
          <w:rFonts w:ascii="Arial" w:hAnsi="Arial" w:cs="Arial"/>
          <w:sz w:val="24"/>
          <w:szCs w:val="24"/>
        </w:rPr>
        <w:t>из бюджета городского округа Лобня Московской области</w:t>
      </w:r>
    </w:p>
    <w:p w:rsidR="00272E37" w:rsidRPr="00272E37" w:rsidRDefault="001F5BBE" w:rsidP="00272E37">
      <w:pPr>
        <w:pStyle w:val="a3"/>
        <w:jc w:val="right"/>
        <w:rPr>
          <w:rFonts w:ascii="Arial" w:hAnsi="Arial" w:cs="Arial"/>
          <w:sz w:val="24"/>
          <w:szCs w:val="24"/>
        </w:rPr>
      </w:pPr>
      <w:r w:rsidRPr="00272E37">
        <w:rPr>
          <w:rFonts w:ascii="Arial" w:hAnsi="Arial" w:cs="Arial"/>
          <w:sz w:val="24"/>
          <w:szCs w:val="24"/>
        </w:rPr>
        <w:t xml:space="preserve"> юридическим лицам, индивидуальным предпринимателям,</w:t>
      </w:r>
    </w:p>
    <w:p w:rsidR="00272E37" w:rsidRPr="00272E37" w:rsidRDefault="001F5BBE" w:rsidP="00272E37">
      <w:pPr>
        <w:pStyle w:val="a3"/>
        <w:jc w:val="right"/>
        <w:rPr>
          <w:rFonts w:ascii="Arial" w:hAnsi="Arial" w:cs="Arial"/>
          <w:sz w:val="24"/>
          <w:szCs w:val="24"/>
        </w:rPr>
      </w:pPr>
      <w:r w:rsidRPr="00272E37">
        <w:rPr>
          <w:rFonts w:ascii="Arial" w:hAnsi="Arial" w:cs="Arial"/>
          <w:sz w:val="24"/>
          <w:szCs w:val="24"/>
        </w:rPr>
        <w:t xml:space="preserve"> осуществляющим управление многоквартирными домами,</w:t>
      </w:r>
    </w:p>
    <w:p w:rsidR="00272E37" w:rsidRPr="00272E37" w:rsidRDefault="001F5BBE" w:rsidP="00272E37">
      <w:pPr>
        <w:pStyle w:val="a3"/>
        <w:jc w:val="right"/>
        <w:rPr>
          <w:rFonts w:ascii="Arial" w:hAnsi="Arial" w:cs="Arial"/>
          <w:sz w:val="24"/>
          <w:szCs w:val="24"/>
        </w:rPr>
      </w:pPr>
      <w:r w:rsidRPr="00272E37">
        <w:rPr>
          <w:rFonts w:ascii="Arial" w:hAnsi="Arial" w:cs="Arial"/>
          <w:sz w:val="24"/>
          <w:szCs w:val="24"/>
        </w:rPr>
        <w:t xml:space="preserve"> на возмещение части затрат, связанных с выполненным ремонтом </w:t>
      </w:r>
    </w:p>
    <w:p w:rsidR="001F5BBE" w:rsidRPr="00272E37" w:rsidRDefault="001F5BBE" w:rsidP="00272E37">
      <w:pPr>
        <w:pStyle w:val="a3"/>
        <w:jc w:val="right"/>
        <w:rPr>
          <w:rFonts w:ascii="Arial" w:hAnsi="Arial" w:cs="Arial"/>
          <w:sz w:val="24"/>
          <w:szCs w:val="24"/>
        </w:rPr>
      </w:pPr>
      <w:r w:rsidRPr="00272E37">
        <w:rPr>
          <w:rFonts w:ascii="Arial" w:hAnsi="Arial" w:cs="Arial"/>
          <w:sz w:val="24"/>
          <w:szCs w:val="24"/>
        </w:rPr>
        <w:t>подъездов в многоквартирных домах</w:t>
      </w:r>
    </w:p>
    <w:p w:rsidR="00272E37" w:rsidRDefault="00272E37" w:rsidP="001F5BBE">
      <w:pPr>
        <w:rPr>
          <w:rFonts w:ascii="Arial" w:hAnsi="Arial" w:cs="Arial"/>
          <w:sz w:val="24"/>
          <w:szCs w:val="24"/>
        </w:rPr>
      </w:pPr>
    </w:p>
    <w:p w:rsidR="001F5BBE" w:rsidRPr="001F5BBE" w:rsidRDefault="001F5BBE" w:rsidP="001F5BBE">
      <w:pPr>
        <w:rPr>
          <w:rFonts w:ascii="Arial" w:hAnsi="Arial" w:cs="Arial"/>
          <w:sz w:val="24"/>
          <w:szCs w:val="24"/>
        </w:rPr>
      </w:pPr>
      <w:r w:rsidRPr="001F5BBE">
        <w:rPr>
          <w:rFonts w:ascii="Arial" w:hAnsi="Arial" w:cs="Arial"/>
          <w:sz w:val="24"/>
          <w:szCs w:val="24"/>
        </w:rPr>
        <w:t>В соответствии со статьей 78 Бюджетного кодекса Российской Федерации, постановлением Правительства Российской Федерации от 06,09.2016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услуг», постановлением Правительства Московской области от 17.10.2017 №</w:t>
      </w:r>
      <w:r w:rsidRPr="001F5BBE">
        <w:rPr>
          <w:rFonts w:ascii="Arial" w:hAnsi="Arial" w:cs="Arial"/>
          <w:sz w:val="24"/>
          <w:szCs w:val="24"/>
        </w:rPr>
        <w:tab/>
        <w:t>864/38 «Об утверждении</w:t>
      </w:r>
    </w:p>
    <w:p w:rsidR="001F5BBE" w:rsidRPr="001F5BBE" w:rsidRDefault="001F5BBE" w:rsidP="001F5BBE">
      <w:pPr>
        <w:rPr>
          <w:rFonts w:ascii="Arial" w:hAnsi="Arial" w:cs="Arial"/>
          <w:sz w:val="24"/>
          <w:szCs w:val="24"/>
        </w:rPr>
      </w:pPr>
      <w:r w:rsidRPr="001F5BBE">
        <w:rPr>
          <w:rFonts w:ascii="Arial" w:hAnsi="Arial" w:cs="Arial"/>
          <w:sz w:val="24"/>
          <w:szCs w:val="24"/>
        </w:rPr>
        <w:t>государственной программы Московской области «Формирование современной комфортной городской среды» на 2018-2022 годы, с учетом внесенных изменений (далее - Госпрограмма), решением Совета депутатов города Лобня Московской области «О бюджете городского округа Лобня Московской области на 2018 год и плановый период 2019 и 2020 годов» 233/36 от 27.11.2018, Уставом города Лобня Московской области</w:t>
      </w:r>
    </w:p>
    <w:p w:rsidR="001F5BBE" w:rsidRPr="001F5BBE" w:rsidRDefault="001F5BBE" w:rsidP="001F5BBE">
      <w:pPr>
        <w:rPr>
          <w:rFonts w:ascii="Arial" w:hAnsi="Arial" w:cs="Arial"/>
          <w:sz w:val="24"/>
          <w:szCs w:val="24"/>
        </w:rPr>
      </w:pPr>
      <w:r w:rsidRPr="001F5BBE">
        <w:rPr>
          <w:rFonts w:ascii="Arial" w:hAnsi="Arial" w:cs="Arial"/>
          <w:sz w:val="24"/>
          <w:szCs w:val="24"/>
        </w:rPr>
        <w:t>ПОСТАНОВЛЯЮ;</w:t>
      </w:r>
    </w:p>
    <w:p w:rsidR="001F5BBE" w:rsidRPr="001F5BBE" w:rsidRDefault="001F5BBE" w:rsidP="001F5BBE">
      <w:pPr>
        <w:rPr>
          <w:rFonts w:ascii="Arial" w:hAnsi="Arial" w:cs="Arial"/>
          <w:sz w:val="24"/>
          <w:szCs w:val="24"/>
        </w:rPr>
      </w:pPr>
      <w:r w:rsidRPr="001F5BBE">
        <w:rPr>
          <w:rFonts w:ascii="Arial" w:hAnsi="Arial" w:cs="Arial"/>
          <w:sz w:val="24"/>
          <w:szCs w:val="24"/>
        </w:rPr>
        <w:t>1.</w:t>
      </w:r>
      <w:r w:rsidRPr="001F5BBE">
        <w:rPr>
          <w:rFonts w:ascii="Arial" w:hAnsi="Arial" w:cs="Arial"/>
          <w:sz w:val="24"/>
          <w:szCs w:val="24"/>
        </w:rPr>
        <w:tab/>
        <w:t>Внести изменения в Порядок предоставления субсидии из бюджета муниципального образования Московской области юридическим лицам, индивидуальным предпринимателям, осуществляющим управление многоквартирными домами, на возмещение части затрат, связанных с ремонтом подъездов в многоквартирных домах на территории города Лобня Московской области, утвержденный Постановлением Главы города Лобня от 19.06.2018г. № 844 (далее-Порядок):</w:t>
      </w:r>
    </w:p>
    <w:p w:rsidR="001F5BBE" w:rsidRPr="001F5BBE" w:rsidRDefault="001F5BBE" w:rsidP="001F5BBE">
      <w:pPr>
        <w:rPr>
          <w:rFonts w:ascii="Arial" w:hAnsi="Arial" w:cs="Arial"/>
          <w:sz w:val="24"/>
          <w:szCs w:val="24"/>
        </w:rPr>
      </w:pPr>
      <w:r w:rsidRPr="001F5BBE">
        <w:rPr>
          <w:rFonts w:ascii="Arial" w:hAnsi="Arial" w:cs="Arial"/>
          <w:sz w:val="24"/>
          <w:szCs w:val="24"/>
        </w:rPr>
        <w:t>1.1.</w:t>
      </w:r>
      <w:r w:rsidRPr="001F5BBE">
        <w:rPr>
          <w:rFonts w:ascii="Arial" w:hAnsi="Arial" w:cs="Arial"/>
          <w:sz w:val="24"/>
          <w:szCs w:val="24"/>
        </w:rPr>
        <w:tab/>
        <w:t>Изложить п.7. Порядка в следующей редакции:</w:t>
      </w:r>
    </w:p>
    <w:p w:rsidR="00272E37" w:rsidRDefault="001F5BBE" w:rsidP="001F5BBE">
      <w:pPr>
        <w:rPr>
          <w:rFonts w:ascii="Arial" w:hAnsi="Arial" w:cs="Arial"/>
          <w:sz w:val="24"/>
          <w:szCs w:val="24"/>
        </w:rPr>
      </w:pPr>
      <w:r w:rsidRPr="001F5BBE">
        <w:rPr>
          <w:rFonts w:ascii="Arial" w:hAnsi="Arial" w:cs="Arial"/>
          <w:sz w:val="24"/>
          <w:szCs w:val="24"/>
        </w:rPr>
        <w:t>«7. Финансирование работ по ремонту подъездов осущест</w:t>
      </w:r>
      <w:r w:rsidR="00272E37">
        <w:rPr>
          <w:rFonts w:ascii="Arial" w:hAnsi="Arial" w:cs="Arial"/>
          <w:sz w:val="24"/>
          <w:szCs w:val="24"/>
        </w:rPr>
        <w:t>вляется в следующих пропорциях:</w:t>
      </w:r>
      <w:r w:rsidRPr="001F5BBE">
        <w:rPr>
          <w:rFonts w:ascii="Arial" w:hAnsi="Arial" w:cs="Arial"/>
          <w:sz w:val="24"/>
          <w:szCs w:val="24"/>
        </w:rPr>
        <w:t> </w:t>
      </w:r>
    </w:p>
    <w:p w:rsidR="001F5BBE" w:rsidRPr="001F5BBE" w:rsidRDefault="00272E37" w:rsidP="001F5B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не менее 52,5 </w:t>
      </w:r>
      <w:r w:rsidR="001F5BBE" w:rsidRPr="001F5BBE">
        <w:rPr>
          <w:rFonts w:ascii="Arial" w:hAnsi="Arial" w:cs="Arial"/>
          <w:sz w:val="24"/>
          <w:szCs w:val="24"/>
        </w:rPr>
        <w:t>%</w:t>
      </w:r>
      <w:r w:rsidR="001F5BBE" w:rsidRPr="001F5BBE">
        <w:rPr>
          <w:rFonts w:ascii="Arial" w:hAnsi="Arial" w:cs="Arial"/>
          <w:sz w:val="24"/>
          <w:szCs w:val="24"/>
        </w:rPr>
        <w:tab/>
        <w:t>- внебюджетные и</w:t>
      </w:r>
      <w:r w:rsidR="00A6460A">
        <w:rPr>
          <w:rFonts w:ascii="Arial" w:hAnsi="Arial" w:cs="Arial"/>
          <w:sz w:val="24"/>
          <w:szCs w:val="24"/>
        </w:rPr>
        <w:t xml:space="preserve">сточники (средства, поступающие </w:t>
      </w:r>
      <w:r w:rsidR="001F5BBE" w:rsidRPr="001F5BBE">
        <w:rPr>
          <w:rFonts w:ascii="Arial" w:hAnsi="Arial" w:cs="Arial"/>
          <w:sz w:val="24"/>
          <w:szCs w:val="24"/>
        </w:rPr>
        <w:t>к управляющим МКД в рамках статьи «содержание жилого помещения»);</w:t>
      </w:r>
    </w:p>
    <w:p w:rsidR="001F5BBE" w:rsidRPr="001F5BBE" w:rsidRDefault="001F5BBE" w:rsidP="001F5BBE">
      <w:pPr>
        <w:rPr>
          <w:rFonts w:ascii="Arial" w:hAnsi="Arial" w:cs="Arial"/>
          <w:sz w:val="24"/>
          <w:szCs w:val="24"/>
        </w:rPr>
      </w:pPr>
      <w:r w:rsidRPr="001F5BBE">
        <w:rPr>
          <w:rFonts w:ascii="Arial" w:hAnsi="Arial" w:cs="Arial"/>
          <w:sz w:val="24"/>
          <w:szCs w:val="24"/>
        </w:rPr>
        <w:t xml:space="preserve">не более 47,5 % - субсидия из бюджетов Московской области и городского округа Лобня в пропорциях, предусмотренных распоряжением Министерства экономики и финансов Московской области от 11.10.2017 № 23РВ-259 «Об утверждении предельных уровней софинансирования расходных обязательств муниципальных образований Московской </w:t>
      </w:r>
      <w:r w:rsidRPr="001F5BBE">
        <w:rPr>
          <w:rFonts w:ascii="Arial" w:hAnsi="Arial" w:cs="Arial"/>
          <w:sz w:val="24"/>
          <w:szCs w:val="24"/>
        </w:rPr>
        <w:lastRenderedPageBreak/>
        <w:t>области из бюджета Московской области на 2018 год и на плановый период 2019 и 2020 годов», в том числе/</w:t>
      </w:r>
    </w:p>
    <w:p w:rsidR="001F5BBE" w:rsidRPr="001F5BBE" w:rsidRDefault="001F5BBE" w:rsidP="001F5BBE">
      <w:pPr>
        <w:rPr>
          <w:rFonts w:ascii="Arial" w:hAnsi="Arial" w:cs="Arial"/>
          <w:sz w:val="24"/>
          <w:szCs w:val="24"/>
        </w:rPr>
      </w:pPr>
      <w:r w:rsidRPr="001F5BBE">
        <w:rPr>
          <w:rFonts w:ascii="Arial" w:hAnsi="Arial" w:cs="Arial"/>
          <w:sz w:val="24"/>
          <w:szCs w:val="24"/>
        </w:rPr>
        <w:t>74.5</w:t>
      </w:r>
      <w:r w:rsidRPr="001F5BBE">
        <w:rPr>
          <w:rFonts w:ascii="Arial" w:hAnsi="Arial" w:cs="Arial"/>
          <w:sz w:val="24"/>
          <w:szCs w:val="24"/>
        </w:rPr>
        <w:tab/>
        <w:t>% - средства бюджета Московской области,</w:t>
      </w:r>
    </w:p>
    <w:p w:rsidR="001F5BBE" w:rsidRPr="001F5BBE" w:rsidRDefault="001F5BBE" w:rsidP="001F5BBE">
      <w:pPr>
        <w:rPr>
          <w:rFonts w:ascii="Arial" w:hAnsi="Arial" w:cs="Arial"/>
          <w:sz w:val="24"/>
          <w:szCs w:val="24"/>
        </w:rPr>
      </w:pPr>
      <w:r w:rsidRPr="001F5BBE">
        <w:rPr>
          <w:rFonts w:ascii="Arial" w:hAnsi="Arial" w:cs="Arial"/>
          <w:sz w:val="24"/>
          <w:szCs w:val="24"/>
        </w:rPr>
        <w:t>25.5</w:t>
      </w:r>
      <w:r w:rsidRPr="001F5BBE">
        <w:rPr>
          <w:rFonts w:ascii="Arial" w:hAnsi="Arial" w:cs="Arial"/>
          <w:sz w:val="24"/>
          <w:szCs w:val="24"/>
        </w:rPr>
        <w:tab/>
        <w:t>% - средства бюджета городского округа Лобня.»</w:t>
      </w:r>
    </w:p>
    <w:p w:rsidR="001F5BBE" w:rsidRPr="001F5BBE" w:rsidRDefault="001F5BBE" w:rsidP="001F5BBE">
      <w:pPr>
        <w:rPr>
          <w:rFonts w:ascii="Arial" w:hAnsi="Arial" w:cs="Arial"/>
          <w:sz w:val="24"/>
          <w:szCs w:val="24"/>
        </w:rPr>
      </w:pPr>
      <w:r w:rsidRPr="001F5BBE">
        <w:rPr>
          <w:rFonts w:ascii="Arial" w:hAnsi="Arial" w:cs="Arial"/>
          <w:sz w:val="24"/>
          <w:szCs w:val="24"/>
        </w:rPr>
        <w:t>1.2.</w:t>
      </w:r>
      <w:r w:rsidRPr="001F5BBE">
        <w:rPr>
          <w:rFonts w:ascii="Arial" w:hAnsi="Arial" w:cs="Arial"/>
          <w:sz w:val="24"/>
          <w:szCs w:val="24"/>
        </w:rPr>
        <w:tab/>
        <w:t>Изложить абз. 1. п.8. Порядка в следующей редакции:</w:t>
      </w:r>
    </w:p>
    <w:p w:rsidR="001F5BBE" w:rsidRPr="001F5BBE" w:rsidRDefault="001F5BBE" w:rsidP="001F5BBE">
      <w:pPr>
        <w:rPr>
          <w:rFonts w:ascii="Arial" w:hAnsi="Arial" w:cs="Arial"/>
          <w:sz w:val="24"/>
          <w:szCs w:val="24"/>
        </w:rPr>
      </w:pPr>
      <w:r w:rsidRPr="001F5BBE">
        <w:rPr>
          <w:rFonts w:ascii="Arial" w:hAnsi="Arial" w:cs="Arial"/>
          <w:sz w:val="24"/>
          <w:szCs w:val="24"/>
        </w:rPr>
        <w:t>«Предельная стоимость ремонта одного типового подъезда, установленная Госпрограммой (по категориям этажности МКД):</w:t>
      </w:r>
    </w:p>
    <w:p w:rsidR="001F5BBE" w:rsidRPr="001F5BBE" w:rsidRDefault="001F5BBE" w:rsidP="001F5BBE">
      <w:pPr>
        <w:rPr>
          <w:rFonts w:ascii="Arial" w:hAnsi="Arial" w:cs="Arial"/>
          <w:sz w:val="24"/>
          <w:szCs w:val="24"/>
        </w:rPr>
      </w:pPr>
      <w:r w:rsidRPr="001F5BBE">
        <w:rPr>
          <w:rFonts w:ascii="Arial" w:hAnsi="Arial" w:cs="Arial"/>
          <w:sz w:val="24"/>
          <w:szCs w:val="24"/>
        </w:rPr>
        <w:t>2-5-этажные многоквартирные дома - 189 600 руб.;</w:t>
      </w:r>
    </w:p>
    <w:p w:rsidR="001F5BBE" w:rsidRPr="001F5BBE" w:rsidRDefault="001F5BBE" w:rsidP="001F5BBE">
      <w:pPr>
        <w:rPr>
          <w:rFonts w:ascii="Arial" w:hAnsi="Arial" w:cs="Arial"/>
          <w:sz w:val="24"/>
          <w:szCs w:val="24"/>
        </w:rPr>
      </w:pPr>
      <w:r w:rsidRPr="001F5BBE">
        <w:rPr>
          <w:rFonts w:ascii="Arial" w:hAnsi="Arial" w:cs="Arial"/>
          <w:sz w:val="24"/>
          <w:szCs w:val="24"/>
        </w:rPr>
        <w:t>6-9-этажные многоквартирные дома - 474 600 руб.;</w:t>
      </w:r>
    </w:p>
    <w:p w:rsidR="001F5BBE" w:rsidRPr="001F5BBE" w:rsidRDefault="001F5BBE" w:rsidP="001F5BBE">
      <w:pPr>
        <w:rPr>
          <w:rFonts w:ascii="Arial" w:hAnsi="Arial" w:cs="Arial"/>
          <w:sz w:val="24"/>
          <w:szCs w:val="24"/>
        </w:rPr>
      </w:pPr>
      <w:r w:rsidRPr="001F5BBE">
        <w:rPr>
          <w:rFonts w:ascii="Arial" w:hAnsi="Arial" w:cs="Arial"/>
          <w:sz w:val="24"/>
          <w:szCs w:val="24"/>
        </w:rPr>
        <w:t>10-12-этажные многоквартирные дома и выше - 549 600 руб.»</w:t>
      </w:r>
    </w:p>
    <w:p w:rsidR="001F5BBE" w:rsidRPr="001F5BBE" w:rsidRDefault="001F5BBE" w:rsidP="001F5BBE">
      <w:pPr>
        <w:rPr>
          <w:rFonts w:ascii="Arial" w:hAnsi="Arial" w:cs="Arial"/>
          <w:sz w:val="24"/>
          <w:szCs w:val="24"/>
        </w:rPr>
      </w:pPr>
      <w:r w:rsidRPr="001F5BBE">
        <w:rPr>
          <w:rFonts w:ascii="Arial" w:hAnsi="Arial" w:cs="Arial"/>
          <w:sz w:val="24"/>
          <w:szCs w:val="24"/>
        </w:rPr>
        <w:t>Остальные положения п.8. Порядка остаются без изменения.</w:t>
      </w:r>
    </w:p>
    <w:p w:rsidR="001F5BBE" w:rsidRPr="001F5BBE" w:rsidRDefault="001F5BBE" w:rsidP="001F5BBE">
      <w:pPr>
        <w:rPr>
          <w:rFonts w:ascii="Arial" w:hAnsi="Arial" w:cs="Arial"/>
          <w:sz w:val="24"/>
          <w:szCs w:val="24"/>
        </w:rPr>
      </w:pPr>
      <w:r w:rsidRPr="001F5BBE">
        <w:rPr>
          <w:rFonts w:ascii="Arial" w:hAnsi="Arial" w:cs="Arial"/>
          <w:sz w:val="24"/>
          <w:szCs w:val="24"/>
        </w:rPr>
        <w:t>1.3.</w:t>
      </w:r>
      <w:r w:rsidRPr="001F5BBE">
        <w:rPr>
          <w:rFonts w:ascii="Arial" w:hAnsi="Arial" w:cs="Arial"/>
          <w:sz w:val="24"/>
          <w:szCs w:val="24"/>
        </w:rPr>
        <w:tab/>
        <w:t>В п.9 Порядка п.п.1 «Виды выполняемых работ» - «Установка камер видеонаблюдения с возможностью подключения к системе "Безопасный регион" исключить.</w:t>
      </w:r>
    </w:p>
    <w:p w:rsidR="001F5BBE" w:rsidRPr="001F5BBE" w:rsidRDefault="001F5BBE" w:rsidP="001F5BBE">
      <w:pPr>
        <w:rPr>
          <w:rFonts w:ascii="Arial" w:hAnsi="Arial" w:cs="Arial"/>
          <w:sz w:val="24"/>
          <w:szCs w:val="24"/>
        </w:rPr>
      </w:pPr>
      <w:r w:rsidRPr="001F5BBE">
        <w:rPr>
          <w:rFonts w:ascii="Arial" w:hAnsi="Arial" w:cs="Arial"/>
          <w:sz w:val="24"/>
          <w:szCs w:val="24"/>
        </w:rPr>
        <w:t>2.</w:t>
      </w:r>
      <w:r w:rsidRPr="001F5BBE">
        <w:rPr>
          <w:rFonts w:ascii="Arial" w:hAnsi="Arial" w:cs="Arial"/>
          <w:sz w:val="24"/>
          <w:szCs w:val="24"/>
        </w:rPr>
        <w:tab/>
        <w:t>Остальные условия Порядка остаются без изменения.</w:t>
      </w:r>
    </w:p>
    <w:p w:rsidR="001F5BBE" w:rsidRPr="001F5BBE" w:rsidRDefault="001F5BBE" w:rsidP="001F5BBE">
      <w:pPr>
        <w:rPr>
          <w:rFonts w:ascii="Arial" w:hAnsi="Arial" w:cs="Arial"/>
          <w:sz w:val="24"/>
          <w:szCs w:val="24"/>
        </w:rPr>
      </w:pPr>
      <w:r w:rsidRPr="001F5BBE">
        <w:rPr>
          <w:rFonts w:ascii="Arial" w:hAnsi="Arial" w:cs="Arial"/>
          <w:sz w:val="24"/>
          <w:szCs w:val="24"/>
        </w:rPr>
        <w:t>3.</w:t>
      </w:r>
      <w:r w:rsidRPr="001F5BBE">
        <w:rPr>
          <w:rFonts w:ascii="Arial" w:hAnsi="Arial" w:cs="Arial"/>
          <w:sz w:val="24"/>
          <w:szCs w:val="24"/>
        </w:rPr>
        <w:tab/>
        <w:t>Настоящее Постановление вступает в силу с момента подписания.</w:t>
      </w:r>
    </w:p>
    <w:p w:rsidR="001F5BBE" w:rsidRPr="001F5BBE" w:rsidRDefault="001F5BBE" w:rsidP="001F5BBE">
      <w:pPr>
        <w:rPr>
          <w:rFonts w:ascii="Arial" w:hAnsi="Arial" w:cs="Arial"/>
          <w:sz w:val="24"/>
          <w:szCs w:val="24"/>
        </w:rPr>
      </w:pPr>
      <w:r w:rsidRPr="001F5BBE">
        <w:rPr>
          <w:rFonts w:ascii="Arial" w:hAnsi="Arial" w:cs="Arial"/>
          <w:sz w:val="24"/>
          <w:szCs w:val="24"/>
        </w:rPr>
        <w:t>4.</w:t>
      </w:r>
      <w:r w:rsidRPr="001F5BBE">
        <w:rPr>
          <w:rFonts w:ascii="Arial" w:hAnsi="Arial" w:cs="Arial"/>
          <w:sz w:val="24"/>
          <w:szCs w:val="24"/>
        </w:rPr>
        <w:tab/>
        <w:t>Контроль за исполнением настоящего постановл</w:t>
      </w:r>
      <w:r w:rsidR="00A6460A">
        <w:rPr>
          <w:rFonts w:ascii="Arial" w:hAnsi="Arial" w:cs="Arial"/>
          <w:sz w:val="24"/>
          <w:szCs w:val="24"/>
        </w:rPr>
        <w:t>ения возложить на заместителя Г</w:t>
      </w:r>
      <w:r w:rsidRPr="001F5BBE">
        <w:rPr>
          <w:rFonts w:ascii="Arial" w:hAnsi="Arial" w:cs="Arial"/>
          <w:sz w:val="24"/>
          <w:szCs w:val="24"/>
        </w:rPr>
        <w:t>лавы Администрации города Лобня О .В .Петрову.</w:t>
      </w:r>
    </w:p>
    <w:p w:rsidR="00A23B10" w:rsidRPr="001F5BBE" w:rsidRDefault="001F5BBE" w:rsidP="00A6460A">
      <w:pPr>
        <w:jc w:val="right"/>
        <w:rPr>
          <w:rFonts w:ascii="Arial" w:hAnsi="Arial" w:cs="Arial"/>
          <w:sz w:val="24"/>
          <w:szCs w:val="24"/>
        </w:rPr>
      </w:pPr>
      <w:r w:rsidRPr="001F5BBE">
        <w:rPr>
          <w:rFonts w:ascii="Arial" w:hAnsi="Arial" w:cs="Arial"/>
          <w:sz w:val="24"/>
          <w:szCs w:val="24"/>
        </w:rPr>
        <w:t>Е.В. Смышляев</w:t>
      </w:r>
    </w:p>
    <w:sectPr w:rsidR="00A23B10" w:rsidRPr="001F5BBE" w:rsidSect="001F5BB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5D8"/>
    <w:rsid w:val="000A65D8"/>
    <w:rsid w:val="001F5BBE"/>
    <w:rsid w:val="00272E37"/>
    <w:rsid w:val="00652097"/>
    <w:rsid w:val="00A23B10"/>
    <w:rsid w:val="00A6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9479D23-A754-42FC-86CD-E873E8E85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5B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</dc:creator>
  <cp:keywords/>
  <dc:description/>
  <cp:lastModifiedBy>Касаджик Екатерина</cp:lastModifiedBy>
  <cp:revision>4</cp:revision>
  <dcterms:created xsi:type="dcterms:W3CDTF">2021-08-04T07:24:00Z</dcterms:created>
  <dcterms:modified xsi:type="dcterms:W3CDTF">2021-08-04T07:38:00Z</dcterms:modified>
</cp:coreProperties>
</file>