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FFF2" w14:textId="77777777" w:rsidR="004E0EF0" w:rsidRPr="006070E7" w:rsidRDefault="004E0EF0" w:rsidP="004E0EF0">
      <w:pPr>
        <w:jc w:val="center"/>
        <w:rPr>
          <w:rFonts w:eastAsia="Calibri"/>
        </w:rPr>
      </w:pPr>
      <w:r>
        <w:rPr>
          <w:rFonts w:eastAsia="Times New Roman"/>
          <w:sz w:val="24"/>
          <w:szCs w:val="24"/>
          <w:lang w:eastAsia="ar-SA"/>
        </w:rPr>
        <w:t xml:space="preserve"> </w:t>
      </w:r>
      <w:r w:rsidRPr="006070E7">
        <w:rPr>
          <w:rFonts w:eastAsia="Calibri"/>
        </w:rPr>
        <w:t>ГЛАВА</w:t>
      </w:r>
    </w:p>
    <w:p w14:paraId="628DAB9F" w14:textId="77777777" w:rsidR="004E0EF0" w:rsidRPr="006070E7" w:rsidRDefault="004E0EF0" w:rsidP="004E0EF0">
      <w:pPr>
        <w:jc w:val="center"/>
        <w:rPr>
          <w:rFonts w:eastAsia="Calibri"/>
        </w:rPr>
      </w:pPr>
      <w:r w:rsidRPr="006070E7">
        <w:rPr>
          <w:rFonts w:eastAsia="Calibri"/>
        </w:rPr>
        <w:t>ГОРОДА ЛОБНЯ</w:t>
      </w:r>
    </w:p>
    <w:p w14:paraId="6FFDE241" w14:textId="77777777" w:rsidR="004E0EF0" w:rsidRPr="006070E7" w:rsidRDefault="004E0EF0" w:rsidP="004E0EF0">
      <w:pPr>
        <w:jc w:val="center"/>
        <w:rPr>
          <w:rFonts w:eastAsia="Calibri"/>
        </w:rPr>
      </w:pPr>
      <w:r w:rsidRPr="006070E7">
        <w:rPr>
          <w:rFonts w:eastAsia="Calibri"/>
        </w:rPr>
        <w:t>МОСКОВСКОЙ ОБЛАСТИ</w:t>
      </w:r>
    </w:p>
    <w:p w14:paraId="79DDBC3D" w14:textId="77777777" w:rsidR="004E0EF0" w:rsidRPr="006070E7" w:rsidRDefault="004E0EF0" w:rsidP="004E0EF0">
      <w:pPr>
        <w:jc w:val="center"/>
        <w:rPr>
          <w:rFonts w:eastAsia="Calibri"/>
        </w:rPr>
      </w:pPr>
      <w:r w:rsidRPr="006070E7">
        <w:rPr>
          <w:rFonts w:eastAsia="Calibri"/>
        </w:rPr>
        <w:t>ПОСТАНОВЛЕНИЕ</w:t>
      </w:r>
    </w:p>
    <w:p w14:paraId="4A8B6E44" w14:textId="5BAA9275" w:rsidR="004E0EF0" w:rsidRPr="006070E7" w:rsidRDefault="004E0EF0" w:rsidP="004E0EF0">
      <w:pPr>
        <w:jc w:val="center"/>
        <w:rPr>
          <w:rFonts w:eastAsia="Calibri"/>
        </w:rPr>
      </w:pPr>
      <w:r w:rsidRPr="006070E7">
        <w:rPr>
          <w:rFonts w:eastAsia="Calibri"/>
        </w:rPr>
        <w:t xml:space="preserve">от </w:t>
      </w:r>
      <w:r>
        <w:rPr>
          <w:rFonts w:eastAsia="Calibri"/>
        </w:rPr>
        <w:t>31.01.2022 № 88-ПГ</w:t>
      </w:r>
    </w:p>
    <w:p w14:paraId="0F89361D" w14:textId="6211F527" w:rsidR="004E0EF0" w:rsidRDefault="004E0EF0" w:rsidP="004E0EF0">
      <w:pPr>
        <w:widowControl/>
        <w:suppressAutoHyphens/>
        <w:autoSpaceDE/>
        <w:autoSpaceDN/>
        <w:spacing w:line="276" w:lineRule="auto"/>
        <w:rPr>
          <w:rFonts w:eastAsia="Times New Roman"/>
          <w:sz w:val="24"/>
          <w:szCs w:val="24"/>
          <w:lang w:eastAsia="ar-SA"/>
        </w:rPr>
      </w:pPr>
    </w:p>
    <w:p w14:paraId="1657571E" w14:textId="3BB0FA90" w:rsidR="004E0EF0" w:rsidRPr="004E0EF0" w:rsidRDefault="004E0EF0" w:rsidP="004E0EF0">
      <w:pPr>
        <w:widowControl/>
        <w:suppressAutoHyphens/>
        <w:autoSpaceDE/>
        <w:autoSpaceDN/>
        <w:spacing w:line="276" w:lineRule="auto"/>
        <w:rPr>
          <w:rFonts w:eastAsia="Times New Roman"/>
          <w:sz w:val="24"/>
          <w:szCs w:val="24"/>
          <w:lang w:eastAsia="ar-SA"/>
        </w:rPr>
      </w:pPr>
      <w:r w:rsidRPr="004E0EF0">
        <w:rPr>
          <w:rFonts w:eastAsia="Times New Roman"/>
          <w:sz w:val="24"/>
          <w:szCs w:val="24"/>
          <w:lang w:eastAsia="ar-SA"/>
        </w:rPr>
        <w:t>О стоимости услуг, предоставляемых</w:t>
      </w:r>
    </w:p>
    <w:p w14:paraId="2FB5CC8D" w14:textId="77777777" w:rsidR="004E0EF0" w:rsidRPr="004E0EF0" w:rsidRDefault="004E0EF0" w:rsidP="004E0EF0">
      <w:pPr>
        <w:widowControl/>
        <w:suppressAutoHyphens/>
        <w:autoSpaceDE/>
        <w:autoSpaceDN/>
        <w:spacing w:line="276" w:lineRule="auto"/>
        <w:rPr>
          <w:rFonts w:eastAsia="Times New Roman"/>
          <w:sz w:val="24"/>
          <w:szCs w:val="24"/>
          <w:lang w:eastAsia="ar-SA"/>
        </w:rPr>
      </w:pPr>
      <w:r w:rsidRPr="004E0EF0">
        <w:rPr>
          <w:rFonts w:eastAsia="Times New Roman"/>
          <w:sz w:val="24"/>
          <w:szCs w:val="24"/>
          <w:lang w:eastAsia="ar-SA"/>
        </w:rPr>
        <w:t xml:space="preserve"> согласно гарантированному перечню</w:t>
      </w:r>
    </w:p>
    <w:p w14:paraId="6C750EF8" w14:textId="77777777" w:rsidR="004E0EF0" w:rsidRPr="004E0EF0" w:rsidRDefault="004E0EF0" w:rsidP="004E0EF0">
      <w:pPr>
        <w:widowControl/>
        <w:suppressAutoHyphens/>
        <w:autoSpaceDE/>
        <w:autoSpaceDN/>
        <w:spacing w:line="276" w:lineRule="auto"/>
        <w:rPr>
          <w:rFonts w:eastAsia="Times New Roman"/>
          <w:sz w:val="24"/>
          <w:szCs w:val="24"/>
          <w:lang w:eastAsia="ar-SA"/>
        </w:rPr>
      </w:pPr>
      <w:r w:rsidRPr="004E0EF0">
        <w:rPr>
          <w:rFonts w:eastAsia="Times New Roman"/>
          <w:sz w:val="24"/>
          <w:szCs w:val="24"/>
          <w:lang w:eastAsia="ar-SA"/>
        </w:rPr>
        <w:t xml:space="preserve"> услуг по погребению на безвозмездной</w:t>
      </w:r>
    </w:p>
    <w:p w14:paraId="61CC2073" w14:textId="77777777" w:rsidR="004E0EF0" w:rsidRPr="004E0EF0" w:rsidRDefault="004E0EF0" w:rsidP="004E0EF0">
      <w:pPr>
        <w:widowControl/>
        <w:suppressAutoHyphens/>
        <w:autoSpaceDE/>
        <w:autoSpaceDN/>
        <w:spacing w:line="276" w:lineRule="auto"/>
        <w:rPr>
          <w:rFonts w:eastAsia="Times New Roman"/>
          <w:sz w:val="24"/>
          <w:szCs w:val="24"/>
          <w:lang w:eastAsia="ar-SA"/>
        </w:rPr>
      </w:pPr>
      <w:r w:rsidRPr="004E0EF0">
        <w:rPr>
          <w:rFonts w:eastAsia="Times New Roman"/>
          <w:sz w:val="24"/>
          <w:szCs w:val="24"/>
          <w:lang w:eastAsia="ar-SA"/>
        </w:rPr>
        <w:t xml:space="preserve"> основе по городскому округу Лобня на 2022 год</w:t>
      </w:r>
    </w:p>
    <w:p w14:paraId="6F05CC64" w14:textId="77777777" w:rsidR="004E0EF0" w:rsidRPr="004E0EF0" w:rsidRDefault="004E0EF0" w:rsidP="004E0EF0">
      <w:pPr>
        <w:widowControl/>
        <w:suppressAutoHyphens/>
        <w:autoSpaceDE/>
        <w:autoSpaceDN/>
        <w:spacing w:line="276" w:lineRule="auto"/>
        <w:jc w:val="both"/>
        <w:rPr>
          <w:rFonts w:eastAsia="Times New Roman"/>
          <w:sz w:val="24"/>
          <w:szCs w:val="24"/>
          <w:lang w:eastAsia="ar-SA"/>
        </w:rPr>
      </w:pPr>
      <w:r w:rsidRPr="004E0EF0">
        <w:rPr>
          <w:rFonts w:eastAsia="Times New Roman"/>
          <w:sz w:val="24"/>
          <w:szCs w:val="24"/>
          <w:lang w:eastAsia="ar-SA"/>
        </w:rPr>
        <w:t xml:space="preserve"> (возмещение из бюджета Московской области)</w:t>
      </w:r>
    </w:p>
    <w:p w14:paraId="4C7F18C1" w14:textId="77777777" w:rsidR="004E0EF0" w:rsidRPr="004E0EF0" w:rsidRDefault="004E0EF0" w:rsidP="004E0EF0">
      <w:pPr>
        <w:widowControl/>
        <w:suppressAutoHyphens/>
        <w:autoSpaceDE/>
        <w:autoSpaceDN/>
        <w:spacing w:line="276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42E58AD7" w14:textId="77777777" w:rsidR="004E0EF0" w:rsidRPr="004E0EF0" w:rsidRDefault="004E0EF0" w:rsidP="004E0EF0">
      <w:pPr>
        <w:widowControl/>
        <w:tabs>
          <w:tab w:val="left" w:pos="567"/>
        </w:tabs>
        <w:suppressAutoHyphens/>
        <w:autoSpaceDE/>
        <w:autoSpaceDN/>
        <w:spacing w:line="360" w:lineRule="auto"/>
        <w:jc w:val="both"/>
        <w:rPr>
          <w:rFonts w:eastAsia="Times New Roman"/>
          <w:sz w:val="24"/>
          <w:szCs w:val="24"/>
          <w:lang w:eastAsia="ar-SA"/>
        </w:rPr>
      </w:pPr>
      <w:r w:rsidRPr="004E0EF0">
        <w:rPr>
          <w:rFonts w:eastAsia="Times New Roman"/>
          <w:sz w:val="24"/>
          <w:szCs w:val="24"/>
          <w:lang w:eastAsia="ar-SA"/>
        </w:rPr>
        <w:tab/>
      </w:r>
      <w:r w:rsidRPr="004E0EF0">
        <w:rPr>
          <w:rFonts w:eastAsia="Times New Roman"/>
          <w:sz w:val="24"/>
          <w:szCs w:val="24"/>
          <w:lang w:eastAsia="ru-RU"/>
        </w:rPr>
        <w:t>В соответствии с Федеральным законом от 06.10.2003 № 131-ФЗ (редакция от 30.12.2021) «Об общих принципах организации местного самоуправления в Российской Федерации»,</w:t>
      </w:r>
      <w:r w:rsidRPr="004E0EF0">
        <w:rPr>
          <w:rFonts w:eastAsia="Times New Roman"/>
          <w:sz w:val="24"/>
          <w:szCs w:val="24"/>
          <w:lang w:eastAsia="ar-SA"/>
        </w:rPr>
        <w:t xml:space="preserve"> Уставом городского округа Лобня, Федеральным законом от 12.01.1996 № 8-ФЗ (ред. от 30.04.2021) «О погребении и похоронном деле», Законом Московской области от 17.07.2007 №115/2007-ОЗ (ред. от 08.07.2021) «О погребении и похоронном деле в Московской области», Постановлением Правительства Московской области от 28.10.2021 № 1101/37 «Об установлении размера индексации отдельных социальных выплат, пособий, единовременной материальной помощи и размера возмещения стоимости услуг, предоставляемых согласно гарантированному перечню услуг по погребению, в 2022 году и на плановый период 2023 и 2024 годов», письмом Комитета по ценам и тарифам Московской области от 16.11.2021 № 30Исх-4220/14, </w:t>
      </w:r>
    </w:p>
    <w:p w14:paraId="7B0C3511" w14:textId="77777777" w:rsidR="004E0EF0" w:rsidRPr="004E0EF0" w:rsidRDefault="004E0EF0" w:rsidP="004E0EF0">
      <w:pPr>
        <w:widowControl/>
        <w:suppressAutoHyphens/>
        <w:autoSpaceDE/>
        <w:autoSpaceDN/>
        <w:jc w:val="both"/>
        <w:rPr>
          <w:rFonts w:eastAsia="Times New Roman"/>
          <w:sz w:val="24"/>
          <w:szCs w:val="20"/>
          <w:lang w:eastAsia="ar-SA"/>
        </w:rPr>
      </w:pPr>
    </w:p>
    <w:p w14:paraId="1E5CBAA6" w14:textId="77777777" w:rsidR="004E0EF0" w:rsidRPr="004E0EF0" w:rsidRDefault="004E0EF0" w:rsidP="004E0EF0">
      <w:pPr>
        <w:widowControl/>
        <w:suppressAutoHyphens/>
        <w:autoSpaceDE/>
        <w:autoSpaceDN/>
        <w:jc w:val="both"/>
        <w:rPr>
          <w:rFonts w:eastAsia="Times New Roman"/>
          <w:sz w:val="24"/>
          <w:szCs w:val="24"/>
          <w:lang w:eastAsia="ar-SA"/>
        </w:rPr>
      </w:pPr>
      <w:r w:rsidRPr="004E0EF0">
        <w:rPr>
          <w:rFonts w:eastAsia="Times New Roman"/>
          <w:sz w:val="24"/>
          <w:szCs w:val="24"/>
          <w:lang w:eastAsia="ar-SA"/>
        </w:rPr>
        <w:t xml:space="preserve">Постановляю:  </w:t>
      </w:r>
    </w:p>
    <w:p w14:paraId="66713451" w14:textId="77777777" w:rsidR="004E0EF0" w:rsidRPr="004E0EF0" w:rsidRDefault="004E0EF0" w:rsidP="004E0EF0">
      <w:pPr>
        <w:widowControl/>
        <w:suppressAutoHyphens/>
        <w:autoSpaceDE/>
        <w:autoSpaceDN/>
        <w:jc w:val="both"/>
        <w:rPr>
          <w:rFonts w:eastAsia="Times New Roman"/>
          <w:sz w:val="24"/>
          <w:szCs w:val="20"/>
          <w:lang w:eastAsia="ar-SA"/>
        </w:rPr>
      </w:pPr>
    </w:p>
    <w:p w14:paraId="1FF0E23E" w14:textId="77777777" w:rsidR="004E0EF0" w:rsidRPr="004E0EF0" w:rsidRDefault="004E0EF0" w:rsidP="004E0EF0">
      <w:pPr>
        <w:widowControl/>
        <w:tabs>
          <w:tab w:val="left" w:pos="567"/>
        </w:tabs>
        <w:suppressAutoHyphens/>
        <w:autoSpaceDE/>
        <w:autoSpaceDN/>
        <w:spacing w:line="360" w:lineRule="auto"/>
        <w:jc w:val="both"/>
        <w:rPr>
          <w:rFonts w:eastAsia="Times New Roman"/>
          <w:sz w:val="24"/>
          <w:szCs w:val="24"/>
          <w:lang w:eastAsia="ar-SA"/>
        </w:rPr>
      </w:pPr>
      <w:r w:rsidRPr="004E0EF0">
        <w:rPr>
          <w:rFonts w:eastAsia="Times New Roman"/>
          <w:sz w:val="24"/>
          <w:szCs w:val="24"/>
          <w:lang w:eastAsia="ar-SA"/>
        </w:rPr>
        <w:t xml:space="preserve">            1. Утвердить на 2022 год по городскому округу Лобня стоимость услуг, предоставляемых согласно гарантированному перечню услуг по погребению на безвозмездной основе в сумме 4885 (Четыре тысячи восемьсот восемьдесят пять) рублей 00 копеек, (возмещение из бюджета Московской области) для умерших, не подлежавших обязательному социальному страхованию на случай временной нетрудоспособности, и в связи с материнством на день смерти, и не являющихся пенсионерами, мертворожденных детей по истечении 154 дней беременности. </w:t>
      </w:r>
    </w:p>
    <w:p w14:paraId="77241DB1" w14:textId="77777777" w:rsidR="004E0EF0" w:rsidRPr="004E0EF0" w:rsidRDefault="004E0EF0" w:rsidP="004E0EF0">
      <w:pPr>
        <w:widowControl/>
        <w:suppressAutoHyphens/>
        <w:autoSpaceDE/>
        <w:autoSpaceDN/>
        <w:spacing w:line="360" w:lineRule="auto"/>
        <w:ind w:firstLine="720"/>
        <w:jc w:val="both"/>
        <w:rPr>
          <w:rFonts w:eastAsia="Times New Roman"/>
          <w:sz w:val="24"/>
          <w:szCs w:val="20"/>
          <w:lang w:eastAsia="ar-SA"/>
        </w:rPr>
      </w:pPr>
      <w:r w:rsidRPr="004E0EF0">
        <w:rPr>
          <w:rFonts w:eastAsia="Times New Roman"/>
          <w:sz w:val="24"/>
          <w:szCs w:val="24"/>
          <w:lang w:eastAsia="ar-SA"/>
        </w:rPr>
        <w:t>2.</w:t>
      </w:r>
      <w:r w:rsidRPr="004E0EF0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4E0EF0">
        <w:rPr>
          <w:rFonts w:eastAsia="Times New Roman"/>
          <w:sz w:val="24"/>
          <w:szCs w:val="24"/>
          <w:lang w:eastAsia="ar-SA"/>
        </w:rPr>
        <w:t>Утвердить наименование (состав) услуг, предоставляемых согласно гарантированному перечню услуг по погребению на безвозмездной основе по городскому округу Лобня категорий граждан, указанных в п. 1 настоящего постановления:</w:t>
      </w:r>
      <w:r w:rsidRPr="004E0EF0">
        <w:rPr>
          <w:rFonts w:eastAsia="Times New Roman"/>
          <w:sz w:val="24"/>
          <w:szCs w:val="20"/>
          <w:lang w:eastAsia="ar-SA"/>
        </w:rPr>
        <w:t xml:space="preserve"> </w:t>
      </w:r>
    </w:p>
    <w:p w14:paraId="3F93FFD8" w14:textId="77777777" w:rsidR="004E0EF0" w:rsidRPr="004E0EF0" w:rsidRDefault="004E0EF0" w:rsidP="004E0EF0">
      <w:pPr>
        <w:widowControl/>
        <w:suppressAutoHyphens/>
        <w:autoSpaceDE/>
        <w:autoSpaceDN/>
        <w:spacing w:line="360" w:lineRule="auto"/>
        <w:jc w:val="both"/>
        <w:rPr>
          <w:rFonts w:eastAsia="Times New Roman"/>
          <w:sz w:val="24"/>
          <w:szCs w:val="24"/>
          <w:lang w:eastAsia="ar-SA"/>
        </w:rPr>
      </w:pPr>
      <w:r w:rsidRPr="004E0EF0">
        <w:rPr>
          <w:rFonts w:eastAsia="Times New Roman"/>
          <w:sz w:val="24"/>
          <w:szCs w:val="24"/>
          <w:lang w:eastAsia="ar-SA"/>
        </w:rPr>
        <w:t xml:space="preserve">           2.1.  оформление документов, необходимых для погребения;</w:t>
      </w:r>
    </w:p>
    <w:p w14:paraId="2BCAD4B7" w14:textId="77777777" w:rsidR="004E0EF0" w:rsidRPr="004E0EF0" w:rsidRDefault="004E0EF0" w:rsidP="004E0EF0">
      <w:pPr>
        <w:widowControl/>
        <w:tabs>
          <w:tab w:val="left" w:pos="675"/>
          <w:tab w:val="left" w:pos="7479"/>
        </w:tabs>
        <w:suppressAutoHyphens/>
        <w:autoSpaceDE/>
        <w:autoSpaceDN/>
        <w:spacing w:line="360" w:lineRule="auto"/>
        <w:jc w:val="both"/>
        <w:rPr>
          <w:rFonts w:eastAsia="Times New Roman"/>
          <w:sz w:val="24"/>
          <w:szCs w:val="24"/>
          <w:lang w:eastAsia="ar-SA"/>
        </w:rPr>
      </w:pPr>
      <w:r w:rsidRPr="004E0EF0">
        <w:rPr>
          <w:rFonts w:eastAsia="Times New Roman"/>
          <w:sz w:val="24"/>
          <w:szCs w:val="24"/>
          <w:lang w:eastAsia="ar-SA"/>
        </w:rPr>
        <w:tab/>
        <w:t>2.2. предоставление и доставка в один адрес гроба и других предметов, необходимых для погребения, включая погрузочно-разгрузочные работы - 1393 рублей;</w:t>
      </w:r>
    </w:p>
    <w:p w14:paraId="1F4F42C1" w14:textId="77777777" w:rsidR="004E0EF0" w:rsidRPr="004E0EF0" w:rsidRDefault="004E0EF0" w:rsidP="004E0EF0">
      <w:pPr>
        <w:widowControl/>
        <w:tabs>
          <w:tab w:val="left" w:pos="675"/>
          <w:tab w:val="left" w:pos="7479"/>
        </w:tabs>
        <w:suppressAutoHyphens/>
        <w:autoSpaceDE/>
        <w:autoSpaceDN/>
        <w:spacing w:line="360" w:lineRule="auto"/>
        <w:jc w:val="both"/>
        <w:rPr>
          <w:rFonts w:eastAsia="Times New Roman"/>
          <w:sz w:val="24"/>
          <w:szCs w:val="24"/>
          <w:lang w:eastAsia="ar-SA"/>
        </w:rPr>
      </w:pPr>
      <w:r w:rsidRPr="004E0EF0">
        <w:rPr>
          <w:rFonts w:eastAsia="Times New Roman"/>
          <w:sz w:val="24"/>
          <w:szCs w:val="24"/>
          <w:lang w:eastAsia="ar-SA"/>
        </w:rPr>
        <w:lastRenderedPageBreak/>
        <w:tab/>
        <w:t>2.3 перевозка тела (останков) умершего на автокатафалке от места нахождения тела (останков) до кладбища, включая перемещение до места захоронения – 1313 рублей;</w:t>
      </w:r>
    </w:p>
    <w:p w14:paraId="3EC0AA86" w14:textId="77777777" w:rsidR="004E0EF0" w:rsidRPr="004E0EF0" w:rsidRDefault="004E0EF0" w:rsidP="004E0EF0">
      <w:pPr>
        <w:widowControl/>
        <w:tabs>
          <w:tab w:val="left" w:pos="675"/>
          <w:tab w:val="left" w:pos="7479"/>
        </w:tabs>
        <w:suppressAutoHyphens/>
        <w:autoSpaceDE/>
        <w:autoSpaceDN/>
        <w:spacing w:line="36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4E0EF0">
        <w:rPr>
          <w:rFonts w:eastAsia="Times New Roman"/>
          <w:sz w:val="24"/>
          <w:szCs w:val="24"/>
          <w:lang w:eastAsia="ar-SA"/>
        </w:rPr>
        <w:tab/>
        <w:t>2.4. погребение – 2179 рублей.</w:t>
      </w:r>
      <w:r w:rsidRPr="004E0EF0">
        <w:rPr>
          <w:rFonts w:eastAsia="Times New Roman"/>
          <w:b/>
          <w:sz w:val="24"/>
          <w:szCs w:val="24"/>
          <w:lang w:eastAsia="ar-SA"/>
        </w:rPr>
        <w:t xml:space="preserve">   </w:t>
      </w:r>
    </w:p>
    <w:p w14:paraId="005AAA4E" w14:textId="77777777" w:rsidR="004E0EF0" w:rsidRPr="004E0EF0" w:rsidRDefault="004E0EF0" w:rsidP="004E0EF0">
      <w:pPr>
        <w:widowControl/>
        <w:tabs>
          <w:tab w:val="left" w:pos="675"/>
          <w:tab w:val="left" w:pos="7479"/>
        </w:tabs>
        <w:suppressAutoHyphens/>
        <w:autoSpaceDE/>
        <w:autoSpaceDN/>
        <w:spacing w:line="36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4E0EF0">
        <w:rPr>
          <w:rFonts w:eastAsia="Times New Roman"/>
          <w:b/>
          <w:sz w:val="24"/>
          <w:szCs w:val="24"/>
          <w:lang w:eastAsia="ar-SA"/>
        </w:rPr>
        <w:tab/>
      </w:r>
      <w:r w:rsidRPr="004E0EF0">
        <w:rPr>
          <w:rFonts w:eastAsia="Times New Roman"/>
          <w:sz w:val="24"/>
          <w:szCs w:val="24"/>
          <w:lang w:eastAsia="ar-SA"/>
        </w:rPr>
        <w:t>3.</w:t>
      </w:r>
      <w:r w:rsidRPr="004E0EF0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4E0EF0">
        <w:rPr>
          <w:rFonts w:eastAsia="Times New Roman"/>
          <w:sz w:val="24"/>
          <w:szCs w:val="24"/>
          <w:lang w:eastAsia="ar-SA"/>
        </w:rPr>
        <w:t xml:space="preserve">Настоящее Постановление подлежит официальному опубликованию в газете «Лобня», и размещению на официальном сайте городского округа Лобня в сети «Интернет» </w:t>
      </w:r>
      <w:r w:rsidRPr="004E0EF0">
        <w:rPr>
          <w:rFonts w:eastAsia="Times New Roman"/>
          <w:sz w:val="24"/>
          <w:szCs w:val="24"/>
          <w:lang w:val="en-US" w:eastAsia="ar-SA"/>
        </w:rPr>
        <w:t>www</w:t>
      </w:r>
      <w:r w:rsidRPr="004E0EF0">
        <w:rPr>
          <w:rFonts w:eastAsia="Times New Roman"/>
          <w:sz w:val="24"/>
          <w:szCs w:val="24"/>
          <w:lang w:eastAsia="ar-SA"/>
        </w:rPr>
        <w:t>.</w:t>
      </w:r>
      <w:proofErr w:type="spellStart"/>
      <w:r w:rsidRPr="004E0EF0">
        <w:rPr>
          <w:rFonts w:eastAsia="Times New Roman"/>
          <w:sz w:val="24"/>
          <w:szCs w:val="24"/>
          <w:lang w:eastAsia="ar-SA"/>
        </w:rPr>
        <w:t>лобня.рф</w:t>
      </w:r>
      <w:proofErr w:type="spellEnd"/>
      <w:r w:rsidRPr="004E0EF0">
        <w:rPr>
          <w:rFonts w:eastAsia="Times New Roman"/>
          <w:sz w:val="24"/>
          <w:szCs w:val="24"/>
          <w:lang w:eastAsia="ar-SA"/>
        </w:rPr>
        <w:t>.</w:t>
      </w:r>
    </w:p>
    <w:p w14:paraId="31441AB9" w14:textId="77777777" w:rsidR="004E0EF0" w:rsidRPr="004E0EF0" w:rsidRDefault="004E0EF0" w:rsidP="004E0EF0">
      <w:pPr>
        <w:widowControl/>
        <w:tabs>
          <w:tab w:val="left" w:pos="675"/>
          <w:tab w:val="left" w:pos="7479"/>
        </w:tabs>
        <w:suppressAutoHyphens/>
        <w:autoSpaceDE/>
        <w:autoSpaceDN/>
        <w:spacing w:line="360" w:lineRule="auto"/>
        <w:jc w:val="both"/>
        <w:rPr>
          <w:rFonts w:eastAsia="Times New Roman"/>
          <w:sz w:val="24"/>
          <w:szCs w:val="24"/>
          <w:lang w:eastAsia="ar-SA"/>
        </w:rPr>
      </w:pPr>
      <w:r w:rsidRPr="004E0EF0">
        <w:rPr>
          <w:rFonts w:eastAsia="Times New Roman"/>
          <w:b/>
          <w:sz w:val="24"/>
          <w:szCs w:val="24"/>
          <w:lang w:eastAsia="ar-SA"/>
        </w:rPr>
        <w:tab/>
      </w:r>
      <w:r w:rsidRPr="004E0EF0">
        <w:rPr>
          <w:rFonts w:eastAsia="Times New Roman"/>
          <w:sz w:val="24"/>
          <w:szCs w:val="24"/>
          <w:lang w:eastAsia="ar-SA"/>
        </w:rPr>
        <w:t>4.</w:t>
      </w:r>
      <w:r w:rsidRPr="004E0EF0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4E0EF0">
        <w:rPr>
          <w:rFonts w:eastAsia="Times New Roman"/>
          <w:sz w:val="24"/>
          <w:szCs w:val="24"/>
          <w:lang w:eastAsia="ar-SA"/>
        </w:rPr>
        <w:t>Постановление Главы городского округа Лобня от 03.03.2021 г. № 264 «О стоимости услуг, предоставляемых согласно гарантированному перечню услуг по погребению на безвозмездной основе по городскому округу Лобня на 2021 год (возмещение из бюджета Московской области)» считать утратившим силу.</w:t>
      </w:r>
    </w:p>
    <w:p w14:paraId="1CC20161" w14:textId="77777777" w:rsidR="004E0EF0" w:rsidRPr="004E0EF0" w:rsidRDefault="004E0EF0" w:rsidP="004E0EF0">
      <w:pPr>
        <w:widowControl/>
        <w:autoSpaceDE/>
        <w:autoSpaceDN/>
        <w:spacing w:line="360" w:lineRule="auto"/>
        <w:ind w:right="-776" w:firstLine="284"/>
        <w:jc w:val="both"/>
        <w:rPr>
          <w:rFonts w:eastAsia="Times New Roman"/>
          <w:sz w:val="24"/>
          <w:szCs w:val="24"/>
          <w:lang w:eastAsia="ru-RU"/>
        </w:rPr>
      </w:pPr>
      <w:r w:rsidRPr="004E0EF0">
        <w:rPr>
          <w:rFonts w:eastAsia="Times New Roman"/>
          <w:sz w:val="24"/>
          <w:szCs w:val="24"/>
          <w:lang w:eastAsia="ar-SA"/>
        </w:rPr>
        <w:tab/>
        <w:t>5.</w:t>
      </w:r>
      <w:r w:rsidRPr="004E0EF0">
        <w:rPr>
          <w:rFonts w:eastAsia="Times New Roman"/>
          <w:sz w:val="24"/>
          <w:szCs w:val="24"/>
          <w:lang w:eastAsia="ru-RU"/>
        </w:rPr>
        <w:t xml:space="preserve"> Контроль за выполнением настоящего постановления возложить на заместителя</w:t>
      </w:r>
    </w:p>
    <w:p w14:paraId="59BBA3C1" w14:textId="77777777" w:rsidR="004E0EF0" w:rsidRPr="004E0EF0" w:rsidRDefault="004E0EF0" w:rsidP="004E0EF0">
      <w:pPr>
        <w:widowControl/>
        <w:autoSpaceDE/>
        <w:autoSpaceDN/>
        <w:spacing w:line="360" w:lineRule="auto"/>
        <w:ind w:right="-776"/>
        <w:jc w:val="both"/>
        <w:rPr>
          <w:rFonts w:eastAsia="Times New Roman"/>
          <w:b/>
          <w:sz w:val="24"/>
          <w:szCs w:val="24"/>
          <w:lang w:eastAsia="ru-RU"/>
        </w:rPr>
      </w:pPr>
      <w:r w:rsidRPr="004E0EF0">
        <w:rPr>
          <w:rFonts w:eastAsia="Times New Roman"/>
          <w:sz w:val="24"/>
          <w:szCs w:val="24"/>
          <w:lang w:eastAsia="ru-RU"/>
        </w:rPr>
        <w:t xml:space="preserve"> Главы Администрации городского округа Лобня Петрову О.В.</w:t>
      </w:r>
    </w:p>
    <w:p w14:paraId="0E8601D3" w14:textId="77777777" w:rsidR="004E0EF0" w:rsidRPr="004E0EF0" w:rsidRDefault="004E0EF0" w:rsidP="004E0EF0">
      <w:pPr>
        <w:widowControl/>
        <w:tabs>
          <w:tab w:val="left" w:pos="675"/>
          <w:tab w:val="left" w:pos="7479"/>
        </w:tabs>
        <w:suppressAutoHyphens/>
        <w:autoSpaceDE/>
        <w:autoSpaceDN/>
        <w:spacing w:line="36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4600C5E8" w14:textId="77777777" w:rsidR="004E0EF0" w:rsidRPr="004E0EF0" w:rsidRDefault="004E0EF0" w:rsidP="004E0EF0">
      <w:pPr>
        <w:widowControl/>
        <w:tabs>
          <w:tab w:val="left" w:pos="675"/>
          <w:tab w:val="left" w:pos="7479"/>
        </w:tabs>
        <w:suppressAutoHyphens/>
        <w:autoSpaceDE/>
        <w:autoSpaceDN/>
        <w:spacing w:line="36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26B52F59" w14:textId="77777777" w:rsidR="004E0EF0" w:rsidRPr="004E0EF0" w:rsidRDefault="004E0EF0" w:rsidP="004E0EF0">
      <w:pPr>
        <w:widowControl/>
        <w:suppressAutoHyphens/>
        <w:autoSpaceDE/>
        <w:autoSpaceDN/>
        <w:jc w:val="both"/>
        <w:rPr>
          <w:rFonts w:eastAsia="Times New Roman"/>
          <w:b/>
          <w:sz w:val="24"/>
          <w:szCs w:val="24"/>
          <w:lang w:eastAsia="ar-SA"/>
        </w:rPr>
      </w:pPr>
    </w:p>
    <w:p w14:paraId="0FE6298D" w14:textId="77777777" w:rsidR="004E0EF0" w:rsidRPr="004E0EF0" w:rsidRDefault="004E0EF0" w:rsidP="004E0EF0">
      <w:pPr>
        <w:widowControl/>
        <w:tabs>
          <w:tab w:val="left" w:pos="567"/>
        </w:tabs>
        <w:suppressAutoHyphens/>
        <w:autoSpaceDE/>
        <w:autoSpaceDN/>
        <w:jc w:val="both"/>
        <w:rPr>
          <w:rFonts w:eastAsia="Times New Roman"/>
          <w:sz w:val="24"/>
          <w:szCs w:val="24"/>
          <w:lang w:eastAsia="ar-SA"/>
        </w:rPr>
      </w:pPr>
      <w:r w:rsidRPr="004E0EF0">
        <w:rPr>
          <w:rFonts w:eastAsia="Times New Roman"/>
          <w:sz w:val="24"/>
          <w:szCs w:val="24"/>
          <w:lang w:eastAsia="ar-SA"/>
        </w:rPr>
        <w:t xml:space="preserve">Глава городского округа Лобня </w:t>
      </w:r>
      <w:r w:rsidRPr="004E0EF0">
        <w:rPr>
          <w:rFonts w:eastAsia="Times New Roman"/>
          <w:sz w:val="24"/>
          <w:szCs w:val="24"/>
          <w:lang w:eastAsia="ar-SA"/>
        </w:rPr>
        <w:tab/>
      </w:r>
      <w:r w:rsidRPr="004E0EF0">
        <w:rPr>
          <w:rFonts w:eastAsia="Times New Roman"/>
          <w:sz w:val="24"/>
          <w:szCs w:val="24"/>
          <w:lang w:eastAsia="ar-SA"/>
        </w:rPr>
        <w:tab/>
      </w:r>
      <w:r w:rsidRPr="004E0EF0">
        <w:rPr>
          <w:rFonts w:eastAsia="Times New Roman"/>
          <w:sz w:val="24"/>
          <w:szCs w:val="24"/>
          <w:lang w:eastAsia="ar-SA"/>
        </w:rPr>
        <w:tab/>
      </w:r>
      <w:r w:rsidRPr="004E0EF0">
        <w:rPr>
          <w:rFonts w:eastAsia="Times New Roman"/>
          <w:sz w:val="24"/>
          <w:szCs w:val="24"/>
          <w:lang w:eastAsia="ar-SA"/>
        </w:rPr>
        <w:tab/>
        <w:t xml:space="preserve">                          Е.В. </w:t>
      </w:r>
      <w:proofErr w:type="spellStart"/>
      <w:r w:rsidRPr="004E0EF0">
        <w:rPr>
          <w:rFonts w:eastAsia="Times New Roman"/>
          <w:sz w:val="24"/>
          <w:szCs w:val="24"/>
          <w:lang w:eastAsia="ar-SA"/>
        </w:rPr>
        <w:t>Баришевский</w:t>
      </w:r>
      <w:proofErr w:type="spellEnd"/>
    </w:p>
    <w:p w14:paraId="639ABB74" w14:textId="77777777" w:rsidR="001935EA" w:rsidRPr="004E0EF0" w:rsidRDefault="001935EA"/>
    <w:sectPr w:rsidR="001935EA" w:rsidRPr="004E0EF0" w:rsidSect="004E0E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C4"/>
    <w:rsid w:val="00156BC4"/>
    <w:rsid w:val="001935EA"/>
    <w:rsid w:val="004E0EF0"/>
    <w:rsid w:val="00A2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B2E3"/>
  <w15:chartTrackingRefBased/>
  <w15:docId w15:val="{599E5C7A-552B-4B0B-B4FD-AEE27C4B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E0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2</cp:revision>
  <dcterms:created xsi:type="dcterms:W3CDTF">2022-02-03T10:02:00Z</dcterms:created>
  <dcterms:modified xsi:type="dcterms:W3CDTF">2022-02-03T10:03:00Z</dcterms:modified>
</cp:coreProperties>
</file>