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24" w:rsidRPr="00C93124" w:rsidRDefault="00C93124" w:rsidP="00C93124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9312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C93124" w:rsidRPr="00C93124" w:rsidRDefault="00C93124" w:rsidP="00C93124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9312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C93124" w:rsidRPr="00C93124" w:rsidRDefault="00C93124" w:rsidP="00C93124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9312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C93124" w:rsidRPr="00C93124" w:rsidRDefault="00C93124" w:rsidP="00C93124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9312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C93124" w:rsidRPr="00C93124" w:rsidRDefault="00C93124" w:rsidP="00C93124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9312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C9312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16.11.2020 № 1144</w:t>
      </w:r>
    </w:p>
    <w:p w:rsidR="00C93124" w:rsidRPr="00C93124" w:rsidRDefault="00C93124" w:rsidP="00C931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:rsidR="00C93124" w:rsidRPr="00C93124" w:rsidRDefault="00C93124" w:rsidP="00C9312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>городского округа Лобня Московской области</w:t>
      </w:r>
    </w:p>
    <w:p w:rsidR="00C93124" w:rsidRPr="00C93124" w:rsidRDefault="00C93124" w:rsidP="00C9312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>«Переселение граждан из аварийного жилищного</w:t>
      </w:r>
    </w:p>
    <w:p w:rsidR="00C93124" w:rsidRPr="00C93124" w:rsidRDefault="00C93124" w:rsidP="00C9312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>фонда» на 2020-2025 годы, утвержденную</w:t>
      </w:r>
    </w:p>
    <w:p w:rsidR="00C93124" w:rsidRPr="00C93124" w:rsidRDefault="00C93124" w:rsidP="00C9312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>постановлением Главы городского округа Лобня</w:t>
      </w:r>
    </w:p>
    <w:p w:rsidR="00C93124" w:rsidRPr="00C93124" w:rsidRDefault="00C93124" w:rsidP="00C9312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 xml:space="preserve">от </w:t>
      </w:r>
      <w:r w:rsidRPr="00C93124">
        <w:rPr>
          <w:rFonts w:ascii="Arial" w:hAnsi="Arial" w:cs="Arial"/>
          <w:sz w:val="24"/>
          <w:szCs w:val="24"/>
        </w:rPr>
        <w:t>25.08.2020 №</w:t>
      </w:r>
      <w:r w:rsidRPr="00C93124">
        <w:rPr>
          <w:rFonts w:ascii="Arial" w:hAnsi="Arial" w:cs="Arial"/>
          <w:sz w:val="24"/>
          <w:szCs w:val="24"/>
        </w:rPr>
        <w:t xml:space="preserve"> 863</w:t>
      </w:r>
    </w:p>
    <w:p w:rsidR="00C93124" w:rsidRPr="00C93124" w:rsidRDefault="00C93124" w:rsidP="00C931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постановлением Главы городского округа Лобня от 30.08.2019</w:t>
      </w:r>
    </w:p>
    <w:p w:rsidR="00C93124" w:rsidRPr="00C93124" w:rsidRDefault="00C93124" w:rsidP="00C931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>№ 1327 «Об утверждении перечня муниципальных программ городского округа Лобня Московской области» (с учетом постановления Главы городского округа Лобня от 23.12.2019 № 1830 «О внесении изменений в Перечень муниципальных программ городского округа Лобня Московской области на 2020-2024 годы»), 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</w:t>
      </w:r>
    </w:p>
    <w:p w:rsidR="00C93124" w:rsidRPr="00C93124" w:rsidRDefault="00C93124" w:rsidP="00C9312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>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68/57), Решением Совета депутатов городского округа Лобня от 27.10.2020г. № 208/63, Решением Совета депутатов городского округа Лобня от 27.10.2020г. № 205/63 и с целью актуализации муниципальной программы городского округа Лобня Московской области «Переселение граждан из аварийного жилищного фонда» на 2020-2025 годы,</w:t>
      </w:r>
    </w:p>
    <w:p w:rsidR="00C93124" w:rsidRPr="00C93124" w:rsidRDefault="00C93124" w:rsidP="00C931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>Постановляю:</w:t>
      </w:r>
    </w:p>
    <w:p w:rsidR="00C93124" w:rsidRPr="00C93124" w:rsidRDefault="00C93124" w:rsidP="00C931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>Внести в муниципальную программу городского округа Лобня Московской области «Переселение граждан из аварийного жилищного фонда» на 2020-2025 годы, утвержденную постановлением Г</w:t>
      </w:r>
      <w:r w:rsidRPr="00C93124">
        <w:rPr>
          <w:rFonts w:ascii="Arial" w:hAnsi="Arial" w:cs="Arial"/>
          <w:sz w:val="24"/>
          <w:szCs w:val="24"/>
        </w:rPr>
        <w:t>лавы городского округа Лобня от</w:t>
      </w:r>
      <w:r w:rsidRPr="00C93124">
        <w:rPr>
          <w:rFonts w:ascii="Arial" w:hAnsi="Arial" w:cs="Arial"/>
          <w:sz w:val="24"/>
          <w:szCs w:val="24"/>
        </w:rPr>
        <w:t xml:space="preserve"> </w:t>
      </w:r>
      <w:r w:rsidRPr="00C93124">
        <w:rPr>
          <w:rFonts w:ascii="Arial" w:hAnsi="Arial" w:cs="Arial"/>
          <w:sz w:val="24"/>
          <w:szCs w:val="24"/>
        </w:rPr>
        <w:t>25.08.2020 №</w:t>
      </w:r>
      <w:r w:rsidRPr="00C93124">
        <w:rPr>
          <w:rFonts w:ascii="Arial" w:hAnsi="Arial" w:cs="Arial"/>
          <w:sz w:val="24"/>
          <w:szCs w:val="24"/>
        </w:rPr>
        <w:t xml:space="preserve"> 863, следующие изменения:</w:t>
      </w:r>
    </w:p>
    <w:p w:rsidR="00C93124" w:rsidRPr="00C93124" w:rsidRDefault="00C93124" w:rsidP="00C93124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>Паспорт муниципальной программы (Приложение 1 к постановлению Главы городского округа Лобня от 25.08.2020 № 863) изложить в новой редакции, согласно Приложения 1 к настоящему Постановлению.</w:t>
      </w:r>
    </w:p>
    <w:p w:rsidR="00C93124" w:rsidRPr="00C93124" w:rsidRDefault="00C93124" w:rsidP="00C93124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>Паспорт подпрограммы № 2 «Обеспечение мероприятий по переселению граждан из аварийного жилищного фонда в Московской области» (Приложение 3 к постановлению Главы городского округа Лобня от 25.08.2020 № 863) изложить в новой редакции, согласно Приложения 2 к настоящему Постановлению.</w:t>
      </w:r>
    </w:p>
    <w:p w:rsidR="00C93124" w:rsidRPr="00C93124" w:rsidRDefault="00C93124" w:rsidP="00C93124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 xml:space="preserve"> Перечень мероприятий подпрограммы № 2 «Обеспечение мероприятий по переселению граждан из аварийного жилищного фонда в Московской области» </w:t>
      </w:r>
      <w:r w:rsidRPr="00C93124">
        <w:rPr>
          <w:rFonts w:ascii="Arial" w:hAnsi="Arial" w:cs="Arial"/>
          <w:sz w:val="24"/>
          <w:szCs w:val="24"/>
        </w:rPr>
        <w:lastRenderedPageBreak/>
        <w:t>(Приложение 4 к постановлению Главы городского округа Лобня от 25.08.2020 № 863) изложить в новой редакции, согласно Приложения 3 к настоящему Постановлению.</w:t>
      </w:r>
    </w:p>
    <w:p w:rsidR="00C93124" w:rsidRPr="00C93124" w:rsidRDefault="00C93124" w:rsidP="00C93124">
      <w:pPr>
        <w:pStyle w:val="a3"/>
        <w:spacing w:after="0" w:line="276" w:lineRule="auto"/>
        <w:ind w:left="401"/>
        <w:jc w:val="both"/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C93124">
          <w:rPr>
            <w:rFonts w:ascii="Arial" w:hAnsi="Arial" w:cs="Arial"/>
            <w:sz w:val="24"/>
            <w:szCs w:val="24"/>
          </w:rPr>
          <w:t>www.лобня</w:t>
        </w:r>
      </w:hyperlink>
      <w:r w:rsidRPr="00C9312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93124">
        <w:rPr>
          <w:rFonts w:ascii="Arial" w:hAnsi="Arial" w:cs="Arial"/>
          <w:sz w:val="24"/>
          <w:szCs w:val="24"/>
        </w:rPr>
        <w:t>рф</w:t>
      </w:r>
      <w:proofErr w:type="spellEnd"/>
      <w:r w:rsidRPr="00C93124">
        <w:rPr>
          <w:rFonts w:ascii="Arial" w:hAnsi="Arial" w:cs="Arial"/>
          <w:sz w:val="24"/>
          <w:szCs w:val="24"/>
        </w:rPr>
        <w:t>.</w:t>
      </w:r>
    </w:p>
    <w:p w:rsidR="00C93124" w:rsidRPr="00C93124" w:rsidRDefault="00C93124" w:rsidP="00C93124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tab/>
      </w:r>
      <w:r w:rsidRPr="00C93124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</w:t>
      </w:r>
      <w:r w:rsidRPr="00C93124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C93124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  <w:sectPr w:rsidR="00C93124" w:rsidRPr="00C93124" w:rsidSect="00C93124">
          <w:pgSz w:w="11907" w:h="16839" w:code="9"/>
          <w:pgMar w:top="1134" w:right="567" w:bottom="1134" w:left="1134" w:header="0" w:footer="0" w:gutter="0"/>
          <w:cols w:space="708"/>
          <w:docGrid w:linePitch="299"/>
        </w:sectPr>
      </w:pPr>
    </w:p>
    <w:p w:rsidR="00C93124" w:rsidRPr="00C93124" w:rsidRDefault="00C93124" w:rsidP="00C93124">
      <w:pPr>
        <w:pStyle w:val="ConsPlusNormal"/>
        <w:ind w:left="8505"/>
        <w:rPr>
          <w:sz w:val="24"/>
          <w:szCs w:val="24"/>
        </w:rPr>
      </w:pPr>
      <w:r w:rsidRPr="00C93124">
        <w:rPr>
          <w:sz w:val="24"/>
          <w:szCs w:val="24"/>
        </w:rPr>
        <w:lastRenderedPageBreak/>
        <w:t xml:space="preserve">Приложение № 1 </w:t>
      </w:r>
    </w:p>
    <w:p w:rsidR="00C93124" w:rsidRPr="00C93124" w:rsidRDefault="00C93124" w:rsidP="00C93124">
      <w:pPr>
        <w:pStyle w:val="ConsPlusNormal"/>
        <w:ind w:left="8505"/>
        <w:rPr>
          <w:sz w:val="24"/>
          <w:szCs w:val="24"/>
        </w:rPr>
      </w:pPr>
      <w:r w:rsidRPr="00C93124">
        <w:rPr>
          <w:sz w:val="24"/>
          <w:szCs w:val="24"/>
        </w:rPr>
        <w:t>к постановлению Главы городского округа Лобня</w:t>
      </w:r>
    </w:p>
    <w:p w:rsidR="00C93124" w:rsidRPr="00C93124" w:rsidRDefault="00C93124" w:rsidP="00C93124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</w:t>
      </w:r>
      <w:r w:rsidRPr="00C9312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16.11.2020 № 1144</w:t>
      </w:r>
    </w:p>
    <w:p w:rsidR="00C93124" w:rsidRPr="00C93124" w:rsidRDefault="00C93124" w:rsidP="00C93124">
      <w:pPr>
        <w:pStyle w:val="ConsPlusNormal"/>
        <w:ind w:left="8505"/>
        <w:rPr>
          <w:sz w:val="24"/>
          <w:szCs w:val="24"/>
        </w:rPr>
      </w:pPr>
    </w:p>
    <w:p w:rsidR="00C93124" w:rsidRPr="00C93124" w:rsidRDefault="00C93124" w:rsidP="00C93124">
      <w:pPr>
        <w:pStyle w:val="ConsPlusNormal"/>
        <w:ind w:left="8505"/>
        <w:rPr>
          <w:sz w:val="24"/>
          <w:szCs w:val="24"/>
        </w:rPr>
      </w:pPr>
      <w:r w:rsidRPr="00C93124">
        <w:rPr>
          <w:sz w:val="24"/>
          <w:szCs w:val="24"/>
        </w:rPr>
        <w:t xml:space="preserve">Приложение № 1 </w:t>
      </w:r>
    </w:p>
    <w:p w:rsidR="00C93124" w:rsidRPr="00C93124" w:rsidRDefault="00C93124" w:rsidP="00C93124">
      <w:pPr>
        <w:pStyle w:val="ConsPlusNormal"/>
        <w:ind w:left="8505"/>
        <w:rPr>
          <w:sz w:val="24"/>
          <w:szCs w:val="24"/>
        </w:rPr>
      </w:pPr>
      <w:r w:rsidRPr="00C93124">
        <w:rPr>
          <w:sz w:val="24"/>
          <w:szCs w:val="24"/>
        </w:rPr>
        <w:t>к постановлению Главы городского округа Лобня</w:t>
      </w:r>
    </w:p>
    <w:p w:rsidR="00C93124" w:rsidRPr="00C93124" w:rsidRDefault="00C93124" w:rsidP="00C93124">
      <w:pPr>
        <w:pStyle w:val="ConsPlusNormal"/>
        <w:ind w:left="8505"/>
        <w:rPr>
          <w:b/>
          <w:sz w:val="24"/>
          <w:szCs w:val="24"/>
        </w:rPr>
      </w:pPr>
      <w:r w:rsidRPr="00C93124">
        <w:rPr>
          <w:sz w:val="24"/>
          <w:szCs w:val="24"/>
        </w:rPr>
        <w:t>от 25.08.2020</w:t>
      </w:r>
      <w:r w:rsidRPr="00C93124">
        <w:rPr>
          <w:sz w:val="24"/>
          <w:szCs w:val="24"/>
        </w:rPr>
        <w:t xml:space="preserve">    </w:t>
      </w:r>
      <w:r w:rsidRPr="00C93124">
        <w:rPr>
          <w:sz w:val="24"/>
          <w:szCs w:val="24"/>
        </w:rPr>
        <w:t>№ 863</w:t>
      </w:r>
    </w:p>
    <w:p w:rsidR="00C93124" w:rsidRPr="00C93124" w:rsidRDefault="00C93124" w:rsidP="00C93124">
      <w:pPr>
        <w:pStyle w:val="ConsPlusNormal"/>
        <w:rPr>
          <w:b/>
          <w:sz w:val="24"/>
          <w:szCs w:val="24"/>
        </w:rPr>
      </w:pPr>
    </w:p>
    <w:p w:rsidR="00C93124" w:rsidRPr="00C93124" w:rsidRDefault="00C93124" w:rsidP="00C93124">
      <w:pPr>
        <w:pStyle w:val="ConsPlusNormal"/>
        <w:rPr>
          <w:b/>
          <w:sz w:val="24"/>
          <w:szCs w:val="24"/>
        </w:rPr>
      </w:pPr>
    </w:p>
    <w:p w:rsidR="00C93124" w:rsidRPr="00C93124" w:rsidRDefault="00C93124" w:rsidP="00C93124">
      <w:pPr>
        <w:pStyle w:val="ConsPlusNormal"/>
        <w:jc w:val="center"/>
        <w:rPr>
          <w:b/>
          <w:sz w:val="24"/>
          <w:szCs w:val="24"/>
        </w:rPr>
      </w:pPr>
      <w:r w:rsidRPr="00C93124">
        <w:rPr>
          <w:b/>
          <w:sz w:val="24"/>
          <w:szCs w:val="24"/>
        </w:rPr>
        <w:t>Паспорт</w:t>
      </w:r>
    </w:p>
    <w:p w:rsidR="00C93124" w:rsidRPr="00C93124" w:rsidRDefault="00C93124" w:rsidP="00C93124">
      <w:pPr>
        <w:pStyle w:val="ConsPlusNormal"/>
        <w:jc w:val="center"/>
        <w:rPr>
          <w:b/>
          <w:sz w:val="24"/>
          <w:szCs w:val="24"/>
        </w:rPr>
      </w:pPr>
      <w:r w:rsidRPr="00C93124">
        <w:rPr>
          <w:b/>
          <w:sz w:val="24"/>
          <w:szCs w:val="24"/>
        </w:rPr>
        <w:t>муниципальной программы городского</w:t>
      </w:r>
      <w:r w:rsidRPr="00C93124">
        <w:rPr>
          <w:b/>
          <w:sz w:val="24"/>
          <w:szCs w:val="24"/>
        </w:rPr>
        <w:t xml:space="preserve"> </w:t>
      </w:r>
      <w:r w:rsidRPr="00C93124">
        <w:rPr>
          <w:b/>
          <w:sz w:val="24"/>
          <w:szCs w:val="24"/>
        </w:rPr>
        <w:t>округа Лобня Московской области</w:t>
      </w:r>
      <w:r w:rsidRPr="00C93124">
        <w:rPr>
          <w:b/>
          <w:sz w:val="24"/>
          <w:szCs w:val="24"/>
        </w:rPr>
        <w:t xml:space="preserve"> </w:t>
      </w:r>
    </w:p>
    <w:p w:rsidR="00C93124" w:rsidRPr="00C93124" w:rsidRDefault="00C93124" w:rsidP="00C93124">
      <w:pPr>
        <w:pStyle w:val="ConsPlusNormal"/>
        <w:jc w:val="center"/>
        <w:rPr>
          <w:b/>
          <w:color w:val="FF0000"/>
          <w:sz w:val="24"/>
          <w:szCs w:val="24"/>
        </w:rPr>
      </w:pPr>
      <w:r w:rsidRPr="00C93124">
        <w:rPr>
          <w:b/>
          <w:sz w:val="24"/>
          <w:szCs w:val="24"/>
        </w:rPr>
        <w:t xml:space="preserve"> «Переселение граждан из аварийного жилищного фонда» на 2020 – 2025 годы </w:t>
      </w:r>
    </w:p>
    <w:p w:rsidR="00C93124" w:rsidRPr="00C93124" w:rsidRDefault="00C93124" w:rsidP="00C93124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650"/>
        <w:gridCol w:w="1560"/>
        <w:gridCol w:w="1559"/>
        <w:gridCol w:w="1559"/>
        <w:gridCol w:w="1559"/>
        <w:gridCol w:w="1560"/>
        <w:gridCol w:w="1559"/>
      </w:tblGrid>
      <w:tr w:rsidR="00C93124" w:rsidRPr="00C93124" w:rsidTr="0058621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bookmarkStart w:id="0" w:name="P440"/>
            <w:bookmarkEnd w:id="0"/>
            <w:r w:rsidRPr="00C93124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Заместитель Главы</w:t>
            </w:r>
            <w:r w:rsidRPr="00C93124">
              <w:rPr>
                <w:sz w:val="24"/>
                <w:szCs w:val="24"/>
              </w:rPr>
              <w:t xml:space="preserve"> Администрации городского округа </w:t>
            </w:r>
            <w:r w:rsidRPr="00C93124">
              <w:rPr>
                <w:sz w:val="24"/>
                <w:szCs w:val="24"/>
              </w:rPr>
              <w:t>Лобня Петрова</w:t>
            </w:r>
            <w:r w:rsidRPr="00C93124">
              <w:rPr>
                <w:sz w:val="24"/>
                <w:szCs w:val="24"/>
              </w:rPr>
              <w:t xml:space="preserve"> О.В.</w:t>
            </w:r>
          </w:p>
        </w:tc>
      </w:tr>
      <w:tr w:rsidR="00C93124" w:rsidRPr="00C93124" w:rsidTr="0058621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Администрация городского</w:t>
            </w:r>
            <w:r w:rsidRPr="00C93124">
              <w:rPr>
                <w:sz w:val="24"/>
                <w:szCs w:val="24"/>
              </w:rPr>
              <w:t xml:space="preserve"> </w:t>
            </w:r>
            <w:r w:rsidRPr="00C93124">
              <w:rPr>
                <w:sz w:val="24"/>
                <w:szCs w:val="24"/>
              </w:rPr>
              <w:t>округа Лобня (</w:t>
            </w:r>
            <w:r w:rsidRPr="00C93124">
              <w:rPr>
                <w:sz w:val="24"/>
                <w:szCs w:val="24"/>
              </w:rPr>
              <w:t xml:space="preserve">далее – </w:t>
            </w:r>
            <w:r w:rsidRPr="00C93124">
              <w:rPr>
                <w:sz w:val="24"/>
                <w:szCs w:val="24"/>
              </w:rPr>
              <w:t>Муниципальный заказчик</w:t>
            </w:r>
            <w:r w:rsidRPr="00C93124">
              <w:rPr>
                <w:sz w:val="24"/>
                <w:szCs w:val="24"/>
              </w:rPr>
              <w:t>)</w:t>
            </w:r>
          </w:p>
        </w:tc>
      </w:tr>
      <w:tr w:rsidR="00C93124" w:rsidRPr="00C93124" w:rsidTr="0058621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t>Основные цели муниципальной программы:</w:t>
            </w:r>
          </w:p>
          <w:p w:rsidR="00C93124" w:rsidRPr="00C93124" w:rsidRDefault="00C93124" w:rsidP="00586212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t xml:space="preserve"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 </w:t>
            </w:r>
          </w:p>
          <w:p w:rsidR="00C93124" w:rsidRPr="00C93124" w:rsidRDefault="00C93124" w:rsidP="00586212">
            <w:pPr>
              <w:pStyle w:val="a7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t>Создание безопасных и благоприятных условий проживания граждан.</w:t>
            </w:r>
          </w:p>
          <w:p w:rsidR="00C93124" w:rsidRPr="00C93124" w:rsidRDefault="00C93124" w:rsidP="00586212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t xml:space="preserve">Финансовое и организационное обеспечение переселения граждан из аварийного жилищного фонда. </w:t>
            </w:r>
          </w:p>
          <w:p w:rsidR="00C93124" w:rsidRPr="00C93124" w:rsidRDefault="00C93124" w:rsidP="00586212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C93124" w:rsidRPr="00C93124" w:rsidRDefault="00C93124" w:rsidP="00586212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t>Основные задачи муниципальной программы:</w:t>
            </w:r>
          </w:p>
          <w:p w:rsidR="00C93124" w:rsidRPr="00C93124" w:rsidRDefault="00C93124" w:rsidP="00586212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t>Координация решения финансовых и организационных вопросов расселения аварийных многоквартирных жилых домов, расположенных на территории городского округа Лобня.</w:t>
            </w:r>
          </w:p>
          <w:p w:rsidR="00C93124" w:rsidRPr="00C93124" w:rsidRDefault="00C93124" w:rsidP="00586212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t xml:space="preserve">Переселение граждан, </w:t>
            </w:r>
            <w:proofErr w:type="spellStart"/>
            <w:r w:rsidRPr="00C93124">
              <w:rPr>
                <w:rFonts w:ascii="Arial" w:hAnsi="Arial" w:cs="Arial"/>
                <w:sz w:val="24"/>
                <w:szCs w:val="24"/>
              </w:rPr>
              <w:t>проживающихв</w:t>
            </w:r>
            <w:proofErr w:type="spellEnd"/>
            <w:r w:rsidRPr="00C93124">
              <w:rPr>
                <w:rFonts w:ascii="Arial" w:hAnsi="Arial" w:cs="Arial"/>
                <w:sz w:val="24"/>
                <w:szCs w:val="24"/>
              </w:rPr>
              <w:t xml:space="preserve"> признанных аварийными многоквартирных жилых домах.</w:t>
            </w:r>
          </w:p>
        </w:tc>
      </w:tr>
      <w:tr w:rsidR="00C93124" w:rsidRPr="00C93124" w:rsidTr="00586212">
        <w:trPr>
          <w:trHeight w:val="67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C93124">
              <w:rPr>
                <w:rFonts w:ascii="Arial" w:eastAsia="Batang" w:hAnsi="Arial" w:cs="Arial"/>
                <w:sz w:val="24"/>
                <w:szCs w:val="24"/>
              </w:rPr>
              <w:t>Подпрограмма 2 «Обеспечение мероприятий по переселению граждан из аварийного жилищного фонда в Московской области» (</w:t>
            </w:r>
            <w:r w:rsidRPr="00C93124">
              <w:rPr>
                <w:rFonts w:ascii="Arial" w:eastAsia="Batang" w:hAnsi="Arial" w:cs="Arial"/>
                <w:sz w:val="24"/>
                <w:szCs w:val="24"/>
              </w:rPr>
              <w:t>далее –</w:t>
            </w:r>
            <w:r w:rsidRPr="00C93124">
              <w:rPr>
                <w:rFonts w:ascii="Arial" w:eastAsia="Batang" w:hAnsi="Arial" w:cs="Arial"/>
                <w:sz w:val="24"/>
                <w:szCs w:val="24"/>
              </w:rPr>
              <w:t xml:space="preserve"> Подпрограмма 2)</w:t>
            </w:r>
          </w:p>
        </w:tc>
      </w:tr>
      <w:tr w:rsidR="00C93124" w:rsidRPr="00C93124" w:rsidTr="0058621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rFonts w:eastAsia="Batang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C93124">
              <w:rPr>
                <w:rFonts w:ascii="Arial" w:eastAsia="Batang" w:hAnsi="Arial" w:cs="Arial"/>
                <w:sz w:val="24"/>
                <w:szCs w:val="24"/>
              </w:rPr>
              <w:t>2020-2025 годы</w:t>
            </w:r>
          </w:p>
        </w:tc>
      </w:tr>
      <w:tr w:rsidR="00C93124" w:rsidRPr="00C93124" w:rsidTr="00586212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Расходы (тыс. рублей)</w:t>
            </w:r>
          </w:p>
        </w:tc>
      </w:tr>
      <w:tr w:rsidR="00C93124" w:rsidRPr="00C93124" w:rsidTr="00586212">
        <w:trPr>
          <w:trHeight w:val="669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2020 год</w:t>
            </w:r>
          </w:p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2021 год</w:t>
            </w:r>
          </w:p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2022 год</w:t>
            </w:r>
          </w:p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2025 год</w:t>
            </w:r>
          </w:p>
        </w:tc>
      </w:tr>
      <w:tr w:rsidR="00C93124" w:rsidRPr="00C93124" w:rsidTr="00586212">
        <w:trPr>
          <w:trHeight w:val="494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</w:tr>
      <w:tr w:rsidR="00C93124" w:rsidRPr="00C93124" w:rsidTr="0058621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38 323,71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2903,24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3611,79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31808,68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</w:tr>
      <w:tr w:rsidR="00C93124" w:rsidRPr="00C93124" w:rsidTr="0058621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61551,42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4 896,76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5 858,44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46896,22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</w:tr>
      <w:tr w:rsidR="00C93124" w:rsidRPr="00C93124" w:rsidTr="00586212">
        <w:trPr>
          <w:trHeight w:val="56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</w:tr>
      <w:tr w:rsidR="00C93124" w:rsidRPr="00C93124" w:rsidTr="00586212">
        <w:trPr>
          <w:trHeight w:val="46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95 975,13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7 800,00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9 470,23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78704,90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</w:tr>
    </w:tbl>
    <w:p w:rsidR="00C93124" w:rsidRPr="00C93124" w:rsidRDefault="00C93124" w:rsidP="00C9312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</w:pPr>
      <w:r w:rsidRPr="00C93124">
        <w:rPr>
          <w:rFonts w:ascii="Arial" w:hAnsi="Arial" w:cs="Arial"/>
          <w:sz w:val="24"/>
          <w:szCs w:val="24"/>
        </w:rPr>
        <w:br w:type="page"/>
      </w:r>
    </w:p>
    <w:p w:rsidR="00C93124" w:rsidRPr="00C93124" w:rsidRDefault="00C93124" w:rsidP="00C93124">
      <w:pPr>
        <w:pStyle w:val="ConsPlusNormal"/>
        <w:ind w:left="9356"/>
        <w:rPr>
          <w:sz w:val="24"/>
          <w:szCs w:val="24"/>
        </w:rPr>
      </w:pPr>
      <w:r w:rsidRPr="00C93124">
        <w:rPr>
          <w:sz w:val="24"/>
          <w:szCs w:val="24"/>
        </w:rPr>
        <w:lastRenderedPageBreak/>
        <w:t xml:space="preserve">Приложение № 2 </w:t>
      </w:r>
    </w:p>
    <w:p w:rsidR="00C93124" w:rsidRPr="00C93124" w:rsidRDefault="00C93124" w:rsidP="00C93124">
      <w:pPr>
        <w:pStyle w:val="ConsPlusNormal"/>
        <w:ind w:left="9356"/>
        <w:rPr>
          <w:sz w:val="24"/>
          <w:szCs w:val="24"/>
        </w:rPr>
      </w:pPr>
      <w:r w:rsidRPr="00C93124">
        <w:rPr>
          <w:sz w:val="24"/>
          <w:szCs w:val="24"/>
        </w:rPr>
        <w:t>к постановлению Главы городского округа Лобня</w:t>
      </w:r>
    </w:p>
    <w:p w:rsidR="00C93124" w:rsidRPr="00C93124" w:rsidRDefault="00C93124" w:rsidP="00C93124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</w:t>
      </w:r>
      <w:r w:rsidRPr="00C9312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16.11.2020 № 1144</w:t>
      </w:r>
    </w:p>
    <w:p w:rsidR="00C93124" w:rsidRPr="00C93124" w:rsidRDefault="00C93124" w:rsidP="00C93124">
      <w:pPr>
        <w:pStyle w:val="ConsPlusNormal"/>
        <w:ind w:left="9356"/>
        <w:rPr>
          <w:sz w:val="24"/>
          <w:szCs w:val="24"/>
        </w:rPr>
      </w:pPr>
    </w:p>
    <w:p w:rsidR="00C93124" w:rsidRPr="00C93124" w:rsidRDefault="00C93124" w:rsidP="00C93124">
      <w:pPr>
        <w:pStyle w:val="ConsPlusNormal"/>
        <w:ind w:left="9356"/>
        <w:rPr>
          <w:sz w:val="24"/>
          <w:szCs w:val="24"/>
        </w:rPr>
      </w:pPr>
      <w:r w:rsidRPr="00C93124">
        <w:rPr>
          <w:sz w:val="24"/>
          <w:szCs w:val="24"/>
        </w:rPr>
        <w:t xml:space="preserve">Приложение № 3 </w:t>
      </w:r>
    </w:p>
    <w:p w:rsidR="00C93124" w:rsidRPr="00C93124" w:rsidRDefault="00C93124" w:rsidP="00C93124">
      <w:pPr>
        <w:pStyle w:val="ConsPlusNormal"/>
        <w:ind w:left="9356"/>
        <w:rPr>
          <w:sz w:val="24"/>
          <w:szCs w:val="24"/>
        </w:rPr>
      </w:pPr>
      <w:r w:rsidRPr="00C93124">
        <w:rPr>
          <w:sz w:val="24"/>
          <w:szCs w:val="24"/>
        </w:rPr>
        <w:t>к постановлению Главы городского округа Лобня</w:t>
      </w:r>
    </w:p>
    <w:p w:rsidR="00C93124" w:rsidRPr="00C93124" w:rsidRDefault="00C93124" w:rsidP="00C93124">
      <w:pPr>
        <w:pStyle w:val="ConsPlusNormal"/>
        <w:ind w:left="9356"/>
        <w:rPr>
          <w:b/>
          <w:sz w:val="24"/>
          <w:szCs w:val="24"/>
        </w:rPr>
      </w:pPr>
      <w:r w:rsidRPr="00C93124">
        <w:rPr>
          <w:sz w:val="24"/>
          <w:szCs w:val="24"/>
        </w:rPr>
        <w:t>от 25.08.2020</w:t>
      </w:r>
      <w:r w:rsidRPr="00C93124">
        <w:rPr>
          <w:sz w:val="24"/>
          <w:szCs w:val="24"/>
        </w:rPr>
        <w:t xml:space="preserve">    </w:t>
      </w:r>
      <w:r w:rsidRPr="00C93124">
        <w:rPr>
          <w:sz w:val="24"/>
          <w:szCs w:val="24"/>
        </w:rPr>
        <w:t>№ 863</w:t>
      </w:r>
    </w:p>
    <w:p w:rsidR="00C93124" w:rsidRPr="00C93124" w:rsidRDefault="00C93124" w:rsidP="00C93124">
      <w:pPr>
        <w:pStyle w:val="ConsPlusNormal"/>
        <w:ind w:left="9356"/>
        <w:outlineLvl w:val="2"/>
        <w:rPr>
          <w:b/>
          <w:sz w:val="24"/>
          <w:szCs w:val="24"/>
        </w:rPr>
      </w:pPr>
    </w:p>
    <w:p w:rsidR="00C93124" w:rsidRPr="00C93124" w:rsidRDefault="00C93124" w:rsidP="00C93124">
      <w:pPr>
        <w:pStyle w:val="ConsPlusNormal"/>
        <w:jc w:val="center"/>
        <w:outlineLvl w:val="2"/>
        <w:rPr>
          <w:rFonts w:eastAsia="Batang"/>
          <w:b/>
          <w:sz w:val="24"/>
          <w:szCs w:val="24"/>
        </w:rPr>
      </w:pPr>
      <w:r w:rsidRPr="00C93124">
        <w:rPr>
          <w:b/>
          <w:sz w:val="24"/>
          <w:szCs w:val="24"/>
        </w:rPr>
        <w:t>Паспорт</w:t>
      </w:r>
      <w:r>
        <w:rPr>
          <w:b/>
          <w:sz w:val="24"/>
          <w:szCs w:val="24"/>
        </w:rPr>
        <w:t xml:space="preserve"> </w:t>
      </w:r>
      <w:r w:rsidRPr="00C93124">
        <w:rPr>
          <w:b/>
          <w:sz w:val="24"/>
          <w:szCs w:val="24"/>
        </w:rPr>
        <w:t>подпрограммы №2 «</w:t>
      </w:r>
      <w:r w:rsidRPr="00C93124">
        <w:rPr>
          <w:rFonts w:eastAsia="Batang"/>
          <w:b/>
          <w:sz w:val="24"/>
          <w:szCs w:val="24"/>
        </w:rPr>
        <w:t xml:space="preserve">Обеспечение мероприятий по переселению граждан </w:t>
      </w:r>
    </w:p>
    <w:p w:rsidR="00C93124" w:rsidRPr="00C93124" w:rsidRDefault="00C93124" w:rsidP="00C93124">
      <w:pPr>
        <w:pStyle w:val="ConsPlusNormal"/>
        <w:jc w:val="center"/>
        <w:outlineLvl w:val="2"/>
        <w:rPr>
          <w:b/>
          <w:sz w:val="24"/>
          <w:szCs w:val="24"/>
        </w:rPr>
      </w:pPr>
      <w:r w:rsidRPr="00C93124">
        <w:rPr>
          <w:rFonts w:eastAsia="Batang"/>
          <w:b/>
          <w:sz w:val="24"/>
          <w:szCs w:val="24"/>
        </w:rPr>
        <w:t>из аварийного жилищного фонда в Московской области</w:t>
      </w:r>
      <w:r w:rsidRPr="00C93124">
        <w:rPr>
          <w:b/>
          <w:sz w:val="24"/>
          <w:szCs w:val="24"/>
        </w:rPr>
        <w:t>»</w:t>
      </w:r>
    </w:p>
    <w:p w:rsidR="00C93124" w:rsidRPr="00C93124" w:rsidRDefault="00C93124" w:rsidP="00C93124">
      <w:pPr>
        <w:pStyle w:val="ConsPlusNormal"/>
        <w:jc w:val="center"/>
        <w:outlineLvl w:val="2"/>
        <w:rPr>
          <w:b/>
          <w:sz w:val="24"/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1560"/>
        <w:gridCol w:w="1701"/>
        <w:gridCol w:w="1275"/>
        <w:gridCol w:w="1276"/>
        <w:gridCol w:w="1134"/>
        <w:gridCol w:w="1134"/>
        <w:gridCol w:w="1134"/>
        <w:gridCol w:w="1134"/>
        <w:gridCol w:w="1276"/>
      </w:tblGrid>
      <w:tr w:rsidR="00C93124" w:rsidRPr="00C93124" w:rsidTr="0058621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Муниципальный заказчик Подпрограммы 2</w:t>
            </w:r>
          </w:p>
        </w:tc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Администрация городского округа</w:t>
            </w:r>
            <w:r w:rsidRPr="00C93124">
              <w:rPr>
                <w:sz w:val="24"/>
                <w:szCs w:val="24"/>
              </w:rPr>
              <w:t xml:space="preserve"> Лобня</w:t>
            </w:r>
          </w:p>
        </w:tc>
      </w:tr>
      <w:tr w:rsidR="00C93124" w:rsidRPr="00C93124" w:rsidTr="00586212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Источники финансирования Подпрограммы 2</w:t>
            </w:r>
          </w:p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 xml:space="preserve"> по годам реализации и главным распорядителям бюджетных средств, в том числе по годам: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Расходы (тыс. рублей)</w:t>
            </w:r>
          </w:p>
        </w:tc>
      </w:tr>
      <w:tr w:rsidR="00C93124" w:rsidRPr="00C93124" w:rsidTr="00586212">
        <w:trPr>
          <w:trHeight w:val="443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Итого</w:t>
            </w:r>
          </w:p>
        </w:tc>
      </w:tr>
      <w:tr w:rsidR="00C93124" w:rsidRPr="00C93124" w:rsidTr="00586212"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Всего:</w:t>
            </w:r>
          </w:p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7 800,00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13 370,23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78 704,90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99 875,13</w:t>
            </w:r>
          </w:p>
        </w:tc>
      </w:tr>
      <w:tr w:rsidR="00C93124" w:rsidRPr="00C93124" w:rsidTr="00586212"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2 903,24</w:t>
            </w:r>
          </w:p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3 611,79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31 808,68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38 323,71</w:t>
            </w:r>
          </w:p>
        </w:tc>
      </w:tr>
      <w:tr w:rsidR="00C93124" w:rsidRPr="00C93124" w:rsidTr="00586212"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4 896,76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9 758,44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46 896,22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61 551,42</w:t>
            </w:r>
          </w:p>
        </w:tc>
      </w:tr>
      <w:tr w:rsidR="00C93124" w:rsidRPr="00C93124" w:rsidTr="00586212">
        <w:tc>
          <w:tcPr>
            <w:tcW w:w="73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rFonts w:eastAsia="Times New Roman"/>
                <w:sz w:val="24"/>
                <w:szCs w:val="24"/>
              </w:rPr>
              <w:t>Планируемые результаты реализации Подпрограммы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Итого</w:t>
            </w:r>
          </w:p>
        </w:tc>
      </w:tr>
      <w:tr w:rsidR="00C93124" w:rsidRPr="00C93124" w:rsidTr="00586212">
        <w:tc>
          <w:tcPr>
            <w:tcW w:w="73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lastRenderedPageBreak/>
              <w:t xml:space="preserve">Количество </w:t>
            </w:r>
            <w:proofErr w:type="spellStart"/>
            <w:r w:rsidRPr="00C93124">
              <w:rPr>
                <w:sz w:val="24"/>
                <w:szCs w:val="24"/>
              </w:rPr>
              <w:t>переселенныхжителей</w:t>
            </w:r>
            <w:proofErr w:type="spellEnd"/>
            <w:r w:rsidRPr="00C93124">
              <w:rPr>
                <w:sz w:val="24"/>
                <w:szCs w:val="24"/>
              </w:rPr>
              <w:t xml:space="preserve"> из</w:t>
            </w:r>
            <w:r w:rsidRPr="00C93124">
              <w:rPr>
                <w:sz w:val="24"/>
                <w:szCs w:val="24"/>
              </w:rPr>
              <w:t xml:space="preserve"> аварийного жилищного фонда </w:t>
            </w:r>
          </w:p>
          <w:p w:rsidR="00C93124" w:rsidRPr="00C93124" w:rsidRDefault="00C93124" w:rsidP="00586212">
            <w:pPr>
              <w:pStyle w:val="ConsPlusNormal"/>
              <w:rPr>
                <w:color w:val="00B050"/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(тысяча 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0,08</w:t>
            </w:r>
          </w:p>
        </w:tc>
      </w:tr>
    </w:tbl>
    <w:p w:rsidR="00C93124" w:rsidRPr="00C93124" w:rsidRDefault="00C93124" w:rsidP="00C93124">
      <w:pPr>
        <w:pStyle w:val="a3"/>
        <w:widowControl w:val="0"/>
        <w:numPr>
          <w:ilvl w:val="0"/>
          <w:numId w:val="2"/>
        </w:numPr>
        <w:suppressAutoHyphens/>
        <w:spacing w:after="200" w:line="276" w:lineRule="auto"/>
        <w:contextualSpacing w:val="0"/>
        <w:jc w:val="center"/>
        <w:rPr>
          <w:rFonts w:ascii="Arial" w:hAnsi="Arial" w:cs="Arial"/>
          <w:b/>
          <w:color w:val="00B050"/>
          <w:sz w:val="24"/>
          <w:szCs w:val="24"/>
        </w:rPr>
        <w:sectPr w:rsidR="00C93124" w:rsidRPr="00C93124" w:rsidSect="00C93124">
          <w:footerReference w:type="default" r:id="rId6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C93124" w:rsidRPr="00C93124" w:rsidRDefault="00C93124" w:rsidP="00C9312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pStyle w:val="ConsPlusNormal"/>
        <w:ind w:left="9214"/>
        <w:rPr>
          <w:sz w:val="24"/>
          <w:szCs w:val="24"/>
        </w:rPr>
      </w:pPr>
      <w:r w:rsidRPr="00C93124">
        <w:rPr>
          <w:sz w:val="24"/>
          <w:szCs w:val="24"/>
        </w:rPr>
        <w:t xml:space="preserve">Приложение № 3 </w:t>
      </w:r>
    </w:p>
    <w:p w:rsidR="00C93124" w:rsidRPr="00C93124" w:rsidRDefault="00C93124" w:rsidP="00C93124">
      <w:pPr>
        <w:pStyle w:val="ConsPlusNormal"/>
        <w:ind w:left="9214"/>
        <w:rPr>
          <w:sz w:val="24"/>
          <w:szCs w:val="24"/>
        </w:rPr>
      </w:pPr>
      <w:r w:rsidRPr="00C93124">
        <w:rPr>
          <w:sz w:val="24"/>
          <w:szCs w:val="24"/>
        </w:rPr>
        <w:t>к постановлению Главы городского округа Лобня</w:t>
      </w:r>
    </w:p>
    <w:p w:rsidR="00C93124" w:rsidRPr="00C93124" w:rsidRDefault="00C93124" w:rsidP="00C93124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</w:t>
      </w:r>
      <w:r w:rsidRPr="00C9312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16.11.2020 № 1144</w:t>
      </w:r>
    </w:p>
    <w:p w:rsidR="00C93124" w:rsidRPr="00C93124" w:rsidRDefault="00C93124" w:rsidP="00C93124">
      <w:pPr>
        <w:pStyle w:val="ConsPlusNormal"/>
        <w:ind w:left="9214"/>
        <w:rPr>
          <w:sz w:val="24"/>
          <w:szCs w:val="24"/>
        </w:rPr>
      </w:pPr>
    </w:p>
    <w:p w:rsidR="00C93124" w:rsidRPr="00C93124" w:rsidRDefault="00C93124" w:rsidP="00C93124">
      <w:pPr>
        <w:pStyle w:val="ConsPlusNormal"/>
        <w:ind w:left="9214"/>
        <w:rPr>
          <w:sz w:val="24"/>
          <w:szCs w:val="24"/>
        </w:rPr>
      </w:pPr>
      <w:r w:rsidRPr="00C93124">
        <w:rPr>
          <w:sz w:val="24"/>
          <w:szCs w:val="24"/>
        </w:rPr>
        <w:t xml:space="preserve">Приложение № 4 </w:t>
      </w:r>
    </w:p>
    <w:p w:rsidR="00C93124" w:rsidRPr="00C93124" w:rsidRDefault="00C93124" w:rsidP="00C93124">
      <w:pPr>
        <w:pStyle w:val="ConsPlusNormal"/>
        <w:ind w:left="9214"/>
        <w:rPr>
          <w:sz w:val="24"/>
          <w:szCs w:val="24"/>
        </w:rPr>
      </w:pPr>
      <w:r w:rsidRPr="00C93124">
        <w:rPr>
          <w:sz w:val="24"/>
          <w:szCs w:val="24"/>
        </w:rPr>
        <w:t>к постановлению Главы городского округа Лобня</w:t>
      </w:r>
    </w:p>
    <w:p w:rsidR="00C93124" w:rsidRPr="00C93124" w:rsidRDefault="00C93124" w:rsidP="00C93124">
      <w:pPr>
        <w:pStyle w:val="ConsPlusNormal"/>
        <w:ind w:left="9214"/>
        <w:rPr>
          <w:b/>
          <w:sz w:val="24"/>
          <w:szCs w:val="24"/>
        </w:rPr>
      </w:pPr>
      <w:r w:rsidRPr="00C93124">
        <w:rPr>
          <w:sz w:val="24"/>
          <w:szCs w:val="24"/>
        </w:rPr>
        <w:t>от 25.08.2020</w:t>
      </w:r>
      <w:r w:rsidRPr="00C93124">
        <w:rPr>
          <w:sz w:val="24"/>
          <w:szCs w:val="24"/>
        </w:rPr>
        <w:t xml:space="preserve">    </w:t>
      </w:r>
      <w:r w:rsidRPr="00C93124">
        <w:rPr>
          <w:sz w:val="24"/>
          <w:szCs w:val="24"/>
        </w:rPr>
        <w:t>№ 863</w:t>
      </w:r>
    </w:p>
    <w:p w:rsidR="00C93124" w:rsidRPr="00C93124" w:rsidRDefault="00C93124" w:rsidP="00C93124">
      <w:pPr>
        <w:ind w:left="9214"/>
        <w:rPr>
          <w:rFonts w:ascii="Arial" w:hAnsi="Arial" w:cs="Arial"/>
          <w:sz w:val="24"/>
          <w:szCs w:val="24"/>
        </w:rPr>
      </w:pPr>
    </w:p>
    <w:p w:rsidR="00C93124" w:rsidRPr="00C93124" w:rsidRDefault="00C93124" w:rsidP="00C93124">
      <w:pPr>
        <w:pStyle w:val="ConsPlusNormal"/>
        <w:jc w:val="center"/>
        <w:outlineLvl w:val="2"/>
        <w:rPr>
          <w:b/>
          <w:sz w:val="24"/>
          <w:szCs w:val="24"/>
        </w:rPr>
      </w:pPr>
      <w:r w:rsidRPr="00C93124">
        <w:rPr>
          <w:b/>
          <w:sz w:val="24"/>
          <w:szCs w:val="24"/>
        </w:rPr>
        <w:t>Перечень мероприятий подпрограммы №2</w:t>
      </w:r>
    </w:p>
    <w:p w:rsidR="00C93124" w:rsidRPr="00C93124" w:rsidRDefault="00C93124" w:rsidP="00C93124">
      <w:pPr>
        <w:pStyle w:val="ConsPlusNormal"/>
        <w:jc w:val="center"/>
        <w:outlineLvl w:val="2"/>
        <w:rPr>
          <w:b/>
          <w:sz w:val="24"/>
          <w:szCs w:val="24"/>
        </w:rPr>
      </w:pPr>
      <w:r w:rsidRPr="00C93124">
        <w:rPr>
          <w:rFonts w:eastAsia="Batang"/>
          <w:b/>
          <w:sz w:val="24"/>
          <w:szCs w:val="24"/>
        </w:rPr>
        <w:t>«Обеспечение мероприятий по переселению граждан из аварийного жилищного фонда в Московской области</w:t>
      </w:r>
      <w:r w:rsidRPr="00C93124">
        <w:rPr>
          <w:b/>
          <w:sz w:val="24"/>
          <w:szCs w:val="24"/>
        </w:rPr>
        <w:t>»</w:t>
      </w:r>
    </w:p>
    <w:p w:rsidR="00C93124" w:rsidRPr="00C93124" w:rsidRDefault="00C93124" w:rsidP="00C93124">
      <w:pPr>
        <w:pStyle w:val="ConsPlusNormal"/>
        <w:rPr>
          <w:b/>
          <w:color w:val="FF0000"/>
          <w:sz w:val="24"/>
          <w:szCs w:val="24"/>
        </w:rPr>
      </w:pPr>
    </w:p>
    <w:p w:rsidR="00C93124" w:rsidRPr="00C93124" w:rsidRDefault="00C93124" w:rsidP="00C93124">
      <w:pPr>
        <w:pStyle w:val="ConsPlusNormal"/>
        <w:rPr>
          <w:b/>
          <w:color w:val="FF0000"/>
          <w:sz w:val="24"/>
          <w:szCs w:val="24"/>
        </w:rPr>
      </w:pPr>
    </w:p>
    <w:tbl>
      <w:tblPr>
        <w:tblW w:w="16161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986"/>
        <w:gridCol w:w="1134"/>
        <w:gridCol w:w="1559"/>
        <w:gridCol w:w="1559"/>
        <w:gridCol w:w="992"/>
        <w:gridCol w:w="993"/>
        <w:gridCol w:w="850"/>
        <w:gridCol w:w="992"/>
        <w:gridCol w:w="851"/>
        <w:gridCol w:w="850"/>
        <w:gridCol w:w="993"/>
        <w:gridCol w:w="1417"/>
        <w:gridCol w:w="1560"/>
      </w:tblGrid>
      <w:tr w:rsidR="00C93124" w:rsidRPr="00C93124" w:rsidTr="0058621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Мероприятие Подпрограммы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 xml:space="preserve">Сроки </w:t>
            </w:r>
            <w:proofErr w:type="spellStart"/>
            <w:r w:rsidRPr="00C93124">
              <w:rPr>
                <w:sz w:val="24"/>
                <w:szCs w:val="24"/>
              </w:rPr>
              <w:t>исполне</w:t>
            </w:r>
            <w:proofErr w:type="spellEnd"/>
          </w:p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93124">
              <w:rPr>
                <w:sz w:val="24"/>
                <w:szCs w:val="24"/>
              </w:rPr>
              <w:t>ния</w:t>
            </w:r>
            <w:proofErr w:type="spellEnd"/>
            <w:r w:rsidRPr="00C93124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 xml:space="preserve">Объем финансирования мероприятия в году, предшествующему году начала реализации подпрограммы (тыс. руб.)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C93124" w:rsidRPr="00C93124" w:rsidTr="00586212">
        <w:trPr>
          <w:trHeight w:val="16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3124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3124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93124" w:rsidRPr="00C93124" w:rsidTr="0058621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14</w:t>
            </w:r>
          </w:p>
        </w:tc>
      </w:tr>
      <w:tr w:rsidR="00C93124" w:rsidRPr="00C93124" w:rsidTr="00586212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C93124">
              <w:rPr>
                <w:sz w:val="24"/>
                <w:szCs w:val="24"/>
              </w:rPr>
              <w:t>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b/>
                <w:sz w:val="24"/>
                <w:szCs w:val="24"/>
              </w:rPr>
            </w:pPr>
            <w:r w:rsidRPr="00C93124">
              <w:rPr>
                <w:b/>
                <w:sz w:val="24"/>
                <w:szCs w:val="24"/>
              </w:rPr>
              <w:t>Основное мероприятие 02</w:t>
            </w:r>
          </w:p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  <w:p w:rsidR="00C93124" w:rsidRPr="00C93124" w:rsidRDefault="00C93124" w:rsidP="0058621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93124">
              <w:rPr>
                <w:rFonts w:ascii="Arial" w:eastAsia="Times New Roman" w:hAnsi="Arial" w:cs="Arial"/>
                <w:sz w:val="24"/>
                <w:szCs w:val="24"/>
              </w:rPr>
              <w:t>Переселение граждан из аварийного жилищного фонда до 2025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2020-2025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95 975,13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7 800,00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9 470,23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78704,90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lastRenderedPageBreak/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93124" w:rsidRPr="00C93124" w:rsidTr="00586212">
        <w:trPr>
          <w:trHeight w:val="10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38 323,71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2 903,24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C93124">
              <w:rPr>
                <w:sz w:val="24"/>
                <w:szCs w:val="24"/>
                <w:lang w:val="en-US"/>
              </w:rPr>
              <w:t>3611</w:t>
            </w:r>
            <w:r w:rsidRPr="00C93124">
              <w:rPr>
                <w:sz w:val="24"/>
                <w:szCs w:val="24"/>
              </w:rPr>
              <w:t>,</w:t>
            </w:r>
            <w:r w:rsidRPr="00C93124"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31808,68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93124" w:rsidRPr="00C93124" w:rsidTr="00586212">
        <w:trPr>
          <w:trHeight w:val="7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57 651,4</w:t>
            </w:r>
            <w:bookmarkStart w:id="1" w:name="_GoBack"/>
            <w:bookmarkEnd w:id="1"/>
            <w:r w:rsidRPr="00C93124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4 896,76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5 858,44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46896,22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93124" w:rsidRPr="00C93124" w:rsidTr="00586212">
        <w:trPr>
          <w:cantSplit/>
          <w:trHeight w:val="110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3124">
              <w:rPr>
                <w:rFonts w:ascii="Arial" w:hAnsi="Arial" w:cs="Arial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93124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 02.01</w:t>
            </w:r>
            <w:proofErr w:type="gramEnd"/>
            <w:r w:rsidRPr="00C9312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Обеспечение мероприятий по переселению граждан из аварийного жилищного фонда </w:t>
            </w:r>
          </w:p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3124">
              <w:rPr>
                <w:rFonts w:ascii="Arial" w:hAnsi="Arial" w:cs="Arial"/>
                <w:color w:val="000000" w:themeColor="text1"/>
                <w:sz w:val="24"/>
                <w:szCs w:val="24"/>
              </w:rPr>
              <w:t>2020-2025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49 070,05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3 717,34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4 624,57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40 728,14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</w:tcPr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Количество переселенных жителей из аварийного жилищного</w:t>
            </w:r>
          </w:p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фонда – 0,08 тыс. человек</w:t>
            </w:r>
          </w:p>
        </w:tc>
      </w:tr>
      <w:tr w:rsidR="00C93124" w:rsidRPr="00C93124" w:rsidTr="00586212">
        <w:trPr>
          <w:cantSplit/>
          <w:trHeight w:val="10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38 323,71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2903,24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3611,79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31808,68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C93124" w:rsidRPr="00C93124" w:rsidTr="00586212">
        <w:trPr>
          <w:cantSplit/>
          <w:trHeight w:val="13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10 746,34</w:t>
            </w:r>
          </w:p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814,10</w:t>
            </w:r>
          </w:p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1012,78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8919,46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C93124" w:rsidRPr="00C93124" w:rsidTr="00586212">
        <w:trPr>
          <w:cantSplit/>
          <w:trHeight w:val="133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3124">
              <w:rPr>
                <w:rFonts w:ascii="Arial" w:hAnsi="Arial" w:cs="Arial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3124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02.02</w:t>
            </w:r>
          </w:p>
          <w:p w:rsidR="00C93124" w:rsidRPr="00C93124" w:rsidRDefault="00C93124" w:rsidP="005862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312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Переселение граждан из аварийного жилищного фонда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312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2020-2025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46 905,08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4 082,66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4 845,66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37 976,76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 xml:space="preserve">Администрация городского </w:t>
            </w:r>
            <w:r w:rsidRPr="00C93124">
              <w:rPr>
                <w:color w:val="000000" w:themeColor="text1"/>
                <w:sz w:val="24"/>
                <w:szCs w:val="24"/>
              </w:rPr>
              <w:lastRenderedPageBreak/>
              <w:t>округа Лобня</w:t>
            </w:r>
          </w:p>
        </w:tc>
        <w:tc>
          <w:tcPr>
            <w:tcW w:w="1560" w:type="dxa"/>
            <w:vMerge w:val="restart"/>
          </w:tcPr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lastRenderedPageBreak/>
              <w:t xml:space="preserve">Количество переселенных жителей из </w:t>
            </w:r>
            <w:r w:rsidRPr="00C93124">
              <w:rPr>
                <w:color w:val="000000" w:themeColor="text1"/>
                <w:sz w:val="24"/>
                <w:szCs w:val="24"/>
              </w:rPr>
              <w:lastRenderedPageBreak/>
              <w:t>аварийного жилищного</w:t>
            </w:r>
          </w:p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фонда – 0,08 тыс. человек</w:t>
            </w:r>
          </w:p>
        </w:tc>
      </w:tr>
      <w:tr w:rsidR="00C93124" w:rsidRPr="00C93124" w:rsidTr="00586212">
        <w:trPr>
          <w:cantSplit/>
          <w:trHeight w:val="11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93124" w:rsidRPr="00C93124" w:rsidTr="00586212">
        <w:trPr>
          <w:cantSplit/>
          <w:trHeight w:val="1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46 905,08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4082,66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4 845,66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37976,76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93124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93124" w:rsidRPr="00C93124" w:rsidTr="00586212">
        <w:trPr>
          <w:cantSplit/>
          <w:trHeight w:val="67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3124">
              <w:rPr>
                <w:rFonts w:ascii="Arial" w:hAnsi="Arial" w:cs="Arial"/>
                <w:b/>
                <w:sz w:val="24"/>
                <w:szCs w:val="24"/>
              </w:rPr>
              <w:t>Основное мероприятие 04</w:t>
            </w:r>
          </w:p>
          <w:p w:rsidR="00C93124" w:rsidRPr="00C93124" w:rsidRDefault="00C93124" w:rsidP="00586212">
            <w:pPr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t>Переселение граждан из многоквартирны</w:t>
            </w:r>
            <w:r w:rsidRPr="00C93124">
              <w:rPr>
                <w:rFonts w:ascii="Arial" w:hAnsi="Arial" w:cs="Arial"/>
                <w:sz w:val="24"/>
                <w:szCs w:val="24"/>
              </w:rPr>
              <w:lastRenderedPageBreak/>
              <w:t>х жилых домов, признанных аварийными в установленном законодательством порядке в рамках Адресной программы Московской области «Переселение граждан из аварийного жилищного фонда   в Московской области на        2016-2020 годы»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lastRenderedPageBreak/>
              <w:t>2020-2025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8 281,04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Исполнение адресной программы Московской области.</w:t>
            </w:r>
          </w:p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 xml:space="preserve"> Достижение показателя </w:t>
            </w:r>
            <w:r w:rsidRPr="00C93124">
              <w:rPr>
                <w:sz w:val="24"/>
                <w:szCs w:val="24"/>
              </w:rPr>
              <w:lastRenderedPageBreak/>
              <w:t xml:space="preserve">«Количество граждан, переселенных из аварийного жилищного фонда» - </w:t>
            </w:r>
          </w:p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0,08 тыс. человек</w:t>
            </w:r>
          </w:p>
        </w:tc>
      </w:tr>
      <w:tr w:rsidR="00C93124" w:rsidRPr="00C93124" w:rsidTr="00586212">
        <w:trPr>
          <w:cantSplit/>
          <w:trHeight w:val="10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93124" w:rsidRPr="00C93124" w:rsidTr="00586212">
        <w:trPr>
          <w:cantSplit/>
          <w:trHeight w:val="20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8 281,04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93124" w:rsidRPr="00C93124" w:rsidTr="00586212">
        <w:trPr>
          <w:cantSplit/>
          <w:trHeight w:val="52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t xml:space="preserve">Мероприятие 04.01 Обеспечение мероприятий по </w:t>
            </w:r>
            <w:proofErr w:type="gramStart"/>
            <w:r w:rsidRPr="00C93124">
              <w:rPr>
                <w:rFonts w:ascii="Arial" w:hAnsi="Arial" w:cs="Arial"/>
                <w:sz w:val="24"/>
                <w:szCs w:val="24"/>
              </w:rPr>
              <w:t>переселению  граждан</w:t>
            </w:r>
            <w:proofErr w:type="gramEnd"/>
            <w:r w:rsidRPr="00C93124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Pr="00C93124">
              <w:rPr>
                <w:rFonts w:ascii="Arial" w:hAnsi="Arial" w:cs="Arial"/>
                <w:sz w:val="24"/>
                <w:szCs w:val="24"/>
              </w:rPr>
              <w:lastRenderedPageBreak/>
              <w:t>рамках адресной программы Московской области 2016-2020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lastRenderedPageBreak/>
              <w:t>2020-2025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8 281,04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 xml:space="preserve">Количество граждан, переселенных из аварийного </w:t>
            </w:r>
            <w:r w:rsidRPr="00C93124">
              <w:rPr>
                <w:sz w:val="24"/>
                <w:szCs w:val="24"/>
              </w:rPr>
              <w:lastRenderedPageBreak/>
              <w:t xml:space="preserve">жилищного фонда </w:t>
            </w:r>
          </w:p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0,08 тыс. человек</w:t>
            </w:r>
          </w:p>
        </w:tc>
      </w:tr>
      <w:tr w:rsidR="00C93124" w:rsidRPr="00C93124" w:rsidTr="00586212">
        <w:trPr>
          <w:cantSplit/>
          <w:trHeight w:val="6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93124" w:rsidRPr="00C93124" w:rsidTr="00586212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8 281,04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93124" w:rsidRPr="00C93124" w:rsidTr="00586212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t xml:space="preserve"> по Подпрограмме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124">
              <w:rPr>
                <w:rFonts w:ascii="Arial" w:hAnsi="Arial" w:cs="Arial"/>
                <w:sz w:val="24"/>
                <w:szCs w:val="24"/>
              </w:rPr>
              <w:t>2020-2025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8 281,04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95 975,13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7 800,00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9 470,23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78704,90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93124" w:rsidRPr="00C93124" w:rsidTr="00586212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38 323,71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2 903,24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  <w:lang w:val="en-US"/>
              </w:rPr>
              <w:t>3611</w:t>
            </w:r>
            <w:r w:rsidRPr="00C93124">
              <w:rPr>
                <w:sz w:val="24"/>
                <w:szCs w:val="24"/>
              </w:rPr>
              <w:t>,</w:t>
            </w:r>
            <w:r w:rsidRPr="00C93124"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31808,68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93124" w:rsidRPr="00C93124" w:rsidTr="00586212">
        <w:trPr>
          <w:cantSplit/>
          <w:trHeight w:val="7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124" w:rsidRPr="00C93124" w:rsidRDefault="00C93124" w:rsidP="00586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8 281,04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57 651,42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4 896,76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5 858,44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46896,22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24" w:rsidRPr="00C93124" w:rsidRDefault="00C93124" w:rsidP="0058621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312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93124" w:rsidRPr="00C93124" w:rsidRDefault="00C93124" w:rsidP="0058621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93124" w:rsidRPr="00C93124" w:rsidRDefault="00C93124" w:rsidP="00C93124">
      <w:pPr>
        <w:pStyle w:val="ConsPlusNormal"/>
        <w:rPr>
          <w:b/>
          <w:color w:val="000000" w:themeColor="text1"/>
          <w:sz w:val="24"/>
          <w:szCs w:val="24"/>
        </w:rPr>
      </w:pPr>
    </w:p>
    <w:p w:rsidR="00C93124" w:rsidRPr="00C93124" w:rsidRDefault="00C93124" w:rsidP="00C93124">
      <w:pPr>
        <w:rPr>
          <w:rFonts w:ascii="Arial" w:hAnsi="Arial" w:cs="Arial"/>
          <w:sz w:val="24"/>
          <w:szCs w:val="24"/>
        </w:rPr>
        <w:sectPr w:rsidR="00C93124" w:rsidRPr="00C93124" w:rsidSect="00C93124">
          <w:pgSz w:w="16839" w:h="11907" w:orient="landscape" w:code="9"/>
          <w:pgMar w:top="1134" w:right="567" w:bottom="1134" w:left="1134" w:header="0" w:footer="0" w:gutter="0"/>
          <w:cols w:space="708"/>
          <w:docGrid w:linePitch="299"/>
        </w:sectPr>
      </w:pPr>
    </w:p>
    <w:p w:rsidR="00033DAE" w:rsidRPr="00C93124" w:rsidRDefault="00033DAE">
      <w:pPr>
        <w:rPr>
          <w:rFonts w:ascii="Arial" w:hAnsi="Arial" w:cs="Arial"/>
          <w:sz w:val="24"/>
          <w:szCs w:val="24"/>
        </w:rPr>
      </w:pPr>
    </w:p>
    <w:sectPr w:rsidR="00033DAE" w:rsidRPr="00C93124" w:rsidSect="00C93124">
      <w:pgSz w:w="16839" w:h="11907" w:orient="landscape" w:code="9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C5A" w:rsidRPr="00E3065A" w:rsidRDefault="00C93124" w:rsidP="001A25F4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12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1">
    <w:nsid w:val="26D62954"/>
    <w:multiLevelType w:val="hybridMultilevel"/>
    <w:tmpl w:val="FA6E178A"/>
    <w:lvl w:ilvl="0" w:tplc="9B4EA08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E7"/>
    <w:rsid w:val="00033DAE"/>
    <w:rsid w:val="001A55E7"/>
    <w:rsid w:val="00C9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B100C-51A2-41F6-A655-2DC3608C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9312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C9312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C93124"/>
    <w:rPr>
      <w:rFonts w:ascii="Calibri" w:eastAsia="Calibri" w:hAnsi="Calibri" w:cs="Times New Roman"/>
    </w:rPr>
  </w:style>
  <w:style w:type="paragraph" w:customStyle="1" w:styleId="ConsPlusNormal">
    <w:name w:val="ConsPlusNormal"/>
    <w:rsid w:val="00C931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No Spacing"/>
    <w:uiPriority w:val="1"/>
    <w:qFormat/>
    <w:rsid w:val="00C93124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Абзац списка Знак"/>
    <w:link w:val="a3"/>
    <w:uiPriority w:val="34"/>
    <w:locked/>
    <w:rsid w:val="00C9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1498</Words>
  <Characters>8540</Characters>
  <Application>Microsoft Office Word</Application>
  <DocSecurity>0</DocSecurity>
  <Lines>71</Lines>
  <Paragraphs>20</Paragraphs>
  <ScaleCrop>false</ScaleCrop>
  <Company/>
  <LinksUpToDate>false</LinksUpToDate>
  <CharactersWithSpaces>10018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2021-09-13T14:42:00Z</dcterms:created>
  <dcterms:modified xsi:type="dcterms:W3CDTF">2021-09-13T14:45:00Z</dcterms:modified>
</cp:coreProperties>
</file>