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03A" w:rsidRPr="00DE08B1" w:rsidRDefault="003A603A" w:rsidP="003A603A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 xml:space="preserve">ГЛАВА </w:t>
      </w:r>
    </w:p>
    <w:p w:rsidR="003A603A" w:rsidRPr="00DE08B1" w:rsidRDefault="003A603A" w:rsidP="003A603A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 xml:space="preserve">ГОРОДСКОГО ОКРУГА ЛОБНЯ </w:t>
      </w:r>
    </w:p>
    <w:p w:rsidR="003A603A" w:rsidRPr="00DE08B1" w:rsidRDefault="003A603A" w:rsidP="003A603A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>МОСКОВСКОЙ ОБЛАСТИ</w:t>
      </w:r>
    </w:p>
    <w:p w:rsidR="003A603A" w:rsidRPr="00DE08B1" w:rsidRDefault="003A603A" w:rsidP="003A603A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>ПОСТАНОВЛЕНИЕ</w:t>
      </w:r>
    </w:p>
    <w:p w:rsidR="003A603A" w:rsidRDefault="003A603A" w:rsidP="003A603A">
      <w:pPr>
        <w:pStyle w:val="ConsPlusNormal"/>
        <w:jc w:val="center"/>
        <w:rPr>
          <w:sz w:val="24"/>
          <w:szCs w:val="24"/>
        </w:rPr>
      </w:pPr>
      <w:r w:rsidRPr="00DE08B1">
        <w:rPr>
          <w:sz w:val="24"/>
          <w:szCs w:val="24"/>
        </w:rPr>
        <w:t xml:space="preserve">от </w:t>
      </w:r>
      <w:r>
        <w:rPr>
          <w:sz w:val="24"/>
          <w:szCs w:val="24"/>
        </w:rPr>
        <w:t>09.03.2021 № 287</w:t>
      </w:r>
    </w:p>
    <w:p w:rsidR="003A603A" w:rsidRPr="003A603A" w:rsidRDefault="003A603A" w:rsidP="003A603A">
      <w:pPr>
        <w:pStyle w:val="ConsPlusNormal"/>
        <w:jc w:val="center"/>
        <w:rPr>
          <w:sz w:val="24"/>
          <w:szCs w:val="24"/>
        </w:rPr>
      </w:pPr>
    </w:p>
    <w:p w:rsidR="003A603A" w:rsidRPr="003A603A" w:rsidRDefault="003A603A" w:rsidP="003A603A">
      <w:pPr>
        <w:spacing w:after="486"/>
        <w:ind w:left="460" w:right="3180"/>
        <w:rPr>
          <w:rFonts w:ascii="Arial" w:hAnsi="Arial" w:cs="Arial"/>
        </w:rPr>
      </w:pPr>
      <w:r w:rsidRPr="003A603A">
        <w:rPr>
          <w:rFonts w:ascii="Arial" w:hAnsi="Arial" w:cs="Arial"/>
        </w:rPr>
        <w:t>О назначении проведения голосования по выбору общественной территории, планируемой к реализации в 2022 году на территории городского округа Лобня Московской области</w:t>
      </w:r>
    </w:p>
    <w:p w:rsidR="003A603A" w:rsidRPr="003A603A" w:rsidRDefault="003A603A" w:rsidP="003A603A">
      <w:pPr>
        <w:spacing w:after="507" w:line="274" w:lineRule="exact"/>
        <w:ind w:left="460" w:right="500" w:firstLine="72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 xml:space="preserve">В соответствии с Федеральным </w:t>
      </w:r>
      <w:r w:rsidR="004175D0">
        <w:rPr>
          <w:rFonts w:ascii="Arial" w:hAnsi="Arial" w:cs="Arial"/>
        </w:rPr>
        <w:t>законом от 06.1</w:t>
      </w:r>
      <w:r w:rsidRPr="003A603A">
        <w:rPr>
          <w:rFonts w:ascii="Arial" w:hAnsi="Arial" w:cs="Arial"/>
        </w:rPr>
        <w:t>0.2003 № 131-ФЗ «Об общих принципах организации местного самоуправления в Российской Федерации», с последующими изменениями и дополнениями, в целях создания механизма прямого участия граждан в формировании комфортной городской среды и ежегодного обеспечения достижения показателя увеличения доли граждан, принимающих участие в решении вопросов развития городской среды, предусмотренного паспортом регионального проекта Московской области «формирование комфортной городской среды в Московской области», утвержденным Губернатором Московской области А.Ю. Воробьевым от 17.12.2018</w:t>
      </w:r>
    </w:p>
    <w:p w:rsidR="003A603A" w:rsidRPr="003A603A" w:rsidRDefault="003A603A" w:rsidP="003A603A">
      <w:pPr>
        <w:spacing w:after="510" w:line="240" w:lineRule="exact"/>
        <w:ind w:left="460" w:firstLine="720"/>
        <w:jc w:val="both"/>
        <w:rPr>
          <w:rFonts w:ascii="Arial" w:hAnsi="Arial" w:cs="Arial"/>
        </w:rPr>
      </w:pPr>
      <w:r w:rsidRPr="003A603A">
        <w:rPr>
          <w:rStyle w:val="22pt"/>
          <w:rFonts w:ascii="Arial" w:eastAsia="Calibri" w:hAnsi="Arial" w:cs="Arial"/>
        </w:rPr>
        <w:t>ПОСТАНОВЛЯЮ:</w:t>
      </w:r>
    </w:p>
    <w:p w:rsidR="003A603A" w:rsidRDefault="003A603A" w:rsidP="003A603A">
      <w:pPr>
        <w:numPr>
          <w:ilvl w:val="0"/>
          <w:numId w:val="1"/>
        </w:numPr>
        <w:tabs>
          <w:tab w:val="left" w:pos="1985"/>
        </w:tabs>
        <w:spacing w:line="277" w:lineRule="exact"/>
        <w:ind w:left="460" w:right="500" w:firstLine="72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Провести рейтинговое голосование по выбору общественной территории, планируемой к реализации в 2022 году (далее - Голосование), в срок с 26.04.2021 по 30.05.2021 года посредством информационно-телек</w:t>
      </w:r>
      <w:r w:rsidR="00362E3D">
        <w:rPr>
          <w:rFonts w:ascii="Arial" w:hAnsi="Arial" w:cs="Arial"/>
        </w:rPr>
        <w:t>оммуникационной сети «Интернет».</w:t>
      </w:r>
    </w:p>
    <w:p w:rsidR="00362E3D" w:rsidRPr="003A603A" w:rsidRDefault="00362E3D" w:rsidP="00362E3D">
      <w:pPr>
        <w:tabs>
          <w:tab w:val="left" w:pos="1985"/>
        </w:tabs>
        <w:spacing w:line="277" w:lineRule="exact"/>
        <w:ind w:left="1180" w:right="500"/>
        <w:jc w:val="both"/>
        <w:rPr>
          <w:rFonts w:ascii="Arial" w:hAnsi="Arial" w:cs="Arial"/>
        </w:rPr>
      </w:pPr>
    </w:p>
    <w:p w:rsidR="003A603A" w:rsidRPr="003A603A" w:rsidRDefault="003A603A" w:rsidP="003A603A">
      <w:pPr>
        <w:numPr>
          <w:ilvl w:val="0"/>
          <w:numId w:val="1"/>
        </w:numPr>
        <w:tabs>
          <w:tab w:val="left" w:pos="1985"/>
        </w:tabs>
        <w:spacing w:line="277" w:lineRule="exact"/>
        <w:ind w:left="460" w:right="500" w:firstLine="72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Провести Голосование по общественным территориям, отобранным муниципальной общественной комиссией:</w:t>
      </w:r>
    </w:p>
    <w:p w:rsidR="003A603A" w:rsidRPr="003A603A" w:rsidRDefault="003A603A" w:rsidP="003A603A">
      <w:pPr>
        <w:numPr>
          <w:ilvl w:val="0"/>
          <w:numId w:val="2"/>
        </w:numPr>
        <w:tabs>
          <w:tab w:val="left" w:pos="2158"/>
        </w:tabs>
        <w:spacing w:line="277" w:lineRule="exact"/>
        <w:ind w:left="1900"/>
        <w:jc w:val="both"/>
        <w:rPr>
          <w:rFonts w:ascii="Arial" w:hAnsi="Arial" w:cs="Arial"/>
        </w:rPr>
      </w:pPr>
      <w:proofErr w:type="spellStart"/>
      <w:r w:rsidRPr="003A603A">
        <w:rPr>
          <w:rFonts w:ascii="Arial" w:hAnsi="Arial" w:cs="Arial"/>
        </w:rPr>
        <w:t>г.о.Лобня</w:t>
      </w:r>
      <w:proofErr w:type="spellEnd"/>
      <w:r w:rsidRPr="003A603A">
        <w:rPr>
          <w:rFonts w:ascii="Arial" w:hAnsi="Arial" w:cs="Arial"/>
        </w:rPr>
        <w:t>, ул. Чехова, д. 2;</w:t>
      </w:r>
    </w:p>
    <w:p w:rsidR="003A603A" w:rsidRPr="003A603A" w:rsidRDefault="003A603A" w:rsidP="003A603A">
      <w:pPr>
        <w:numPr>
          <w:ilvl w:val="0"/>
          <w:numId w:val="2"/>
        </w:numPr>
        <w:tabs>
          <w:tab w:val="left" w:pos="2165"/>
        </w:tabs>
        <w:spacing w:line="277" w:lineRule="exact"/>
        <w:ind w:left="1900"/>
        <w:jc w:val="both"/>
        <w:rPr>
          <w:rFonts w:ascii="Arial" w:hAnsi="Arial" w:cs="Arial"/>
        </w:rPr>
      </w:pPr>
      <w:proofErr w:type="spellStart"/>
      <w:r w:rsidRPr="003A603A">
        <w:rPr>
          <w:rFonts w:ascii="Arial" w:hAnsi="Arial" w:cs="Arial"/>
        </w:rPr>
        <w:t>г.о</w:t>
      </w:r>
      <w:proofErr w:type="spellEnd"/>
      <w:r w:rsidRPr="003A603A">
        <w:rPr>
          <w:rFonts w:ascii="Arial" w:hAnsi="Arial" w:cs="Arial"/>
        </w:rPr>
        <w:t>. Лобня ул. Дружбы, д. 6:</w:t>
      </w:r>
    </w:p>
    <w:p w:rsidR="003A603A" w:rsidRDefault="003A603A" w:rsidP="003A603A">
      <w:pPr>
        <w:numPr>
          <w:ilvl w:val="0"/>
          <w:numId w:val="2"/>
        </w:numPr>
        <w:tabs>
          <w:tab w:val="left" w:pos="2165"/>
        </w:tabs>
        <w:spacing w:line="277" w:lineRule="exact"/>
        <w:ind w:left="1900"/>
        <w:jc w:val="both"/>
        <w:rPr>
          <w:rFonts w:ascii="Arial" w:hAnsi="Arial" w:cs="Arial"/>
        </w:rPr>
      </w:pPr>
      <w:proofErr w:type="spellStart"/>
      <w:r w:rsidRPr="003A603A">
        <w:rPr>
          <w:rFonts w:ascii="Arial" w:hAnsi="Arial" w:cs="Arial"/>
        </w:rPr>
        <w:t>г.о</w:t>
      </w:r>
      <w:proofErr w:type="spellEnd"/>
      <w:r w:rsidRPr="003A603A">
        <w:rPr>
          <w:rFonts w:ascii="Arial" w:hAnsi="Arial" w:cs="Arial"/>
        </w:rPr>
        <w:t xml:space="preserve">. Лобня, </w:t>
      </w:r>
      <w:proofErr w:type="spellStart"/>
      <w:r w:rsidRPr="003A603A">
        <w:rPr>
          <w:rFonts w:ascii="Arial" w:hAnsi="Arial" w:cs="Arial"/>
        </w:rPr>
        <w:t>Букинское</w:t>
      </w:r>
      <w:proofErr w:type="spellEnd"/>
      <w:r w:rsidRPr="003A603A">
        <w:rPr>
          <w:rFonts w:ascii="Arial" w:hAnsi="Arial" w:cs="Arial"/>
        </w:rPr>
        <w:t xml:space="preserve"> шоссе, д. 31:</w:t>
      </w:r>
    </w:p>
    <w:p w:rsidR="00362E3D" w:rsidRPr="003A603A" w:rsidRDefault="00362E3D" w:rsidP="00362E3D">
      <w:pPr>
        <w:tabs>
          <w:tab w:val="left" w:pos="2165"/>
        </w:tabs>
        <w:spacing w:line="277" w:lineRule="exact"/>
        <w:ind w:left="1900"/>
        <w:jc w:val="both"/>
        <w:rPr>
          <w:rFonts w:ascii="Arial" w:hAnsi="Arial" w:cs="Arial"/>
        </w:rPr>
      </w:pPr>
    </w:p>
    <w:p w:rsidR="003A603A" w:rsidRPr="003A603A" w:rsidRDefault="003A603A" w:rsidP="003A603A">
      <w:pPr>
        <w:numPr>
          <w:ilvl w:val="0"/>
          <w:numId w:val="1"/>
        </w:numPr>
        <w:tabs>
          <w:tab w:val="left" w:pos="1985"/>
        </w:tabs>
        <w:spacing w:line="277" w:lineRule="exact"/>
        <w:ind w:left="460" w:right="500" w:firstLine="72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 xml:space="preserve">Утвердить порядок проведения голосования по общественным территориям посредством </w:t>
      </w:r>
      <w:r w:rsidRPr="003A603A">
        <w:rPr>
          <w:rStyle w:val="20"/>
          <w:rFonts w:ascii="Arial" w:eastAsia="Arial Unicode MS" w:hAnsi="Arial" w:cs="Arial"/>
        </w:rPr>
        <w:t>информационно-телекоммуникационной сети «Интернет»:</w:t>
      </w:r>
    </w:p>
    <w:p w:rsidR="003A603A" w:rsidRDefault="003A603A" w:rsidP="003A603A">
      <w:pPr>
        <w:numPr>
          <w:ilvl w:val="1"/>
          <w:numId w:val="1"/>
        </w:numPr>
        <w:tabs>
          <w:tab w:val="left" w:pos="1734"/>
        </w:tabs>
        <w:spacing w:after="550" w:line="277" w:lineRule="exact"/>
        <w:ind w:left="460" w:right="500" w:firstLine="72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В голосовании по общественным территориям могут принимать участие граждане Российской; Федерации, имеющие документ, удостоверяющий личность в установленном законодательством Российской Федерации порядке, и проживающие на территории городского округа Лобня Московской области.</w:t>
      </w:r>
    </w:p>
    <w:p w:rsidR="003A603A" w:rsidRPr="003A603A" w:rsidRDefault="003A603A" w:rsidP="003A603A">
      <w:pPr>
        <w:numPr>
          <w:ilvl w:val="1"/>
          <w:numId w:val="1"/>
        </w:numPr>
        <w:tabs>
          <w:tab w:val="left" w:pos="1734"/>
        </w:tabs>
        <w:spacing w:after="550" w:line="277" w:lineRule="exact"/>
        <w:ind w:left="460" w:right="500" w:firstLine="72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Регистрация (идентификация) участников голосования осуществляется с учетом возможностей электронного сервиса через учетную запись в Единой системе идентификации и аутентификации (ЕСИА) либо посредством идентификации по номеру мобильного телефона.</w:t>
      </w:r>
    </w:p>
    <w:p w:rsidR="003A603A" w:rsidRPr="003A603A" w:rsidRDefault="003A603A" w:rsidP="003A603A">
      <w:pPr>
        <w:numPr>
          <w:ilvl w:val="1"/>
          <w:numId w:val="1"/>
        </w:numPr>
        <w:tabs>
          <w:tab w:val="left" w:pos="1673"/>
        </w:tabs>
        <w:spacing w:line="277" w:lineRule="exact"/>
        <w:ind w:left="440" w:right="500" w:firstLine="74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 xml:space="preserve">При проведении голосования участникам голосования по </w:t>
      </w:r>
      <w:r w:rsidRPr="003A603A">
        <w:rPr>
          <w:rFonts w:ascii="Arial" w:hAnsi="Arial" w:cs="Arial"/>
        </w:rPr>
        <w:lastRenderedPageBreak/>
        <w:t>общественным территориям предоставляется возможность:</w:t>
      </w:r>
    </w:p>
    <w:p w:rsidR="003A603A" w:rsidRPr="003A603A" w:rsidRDefault="003A603A" w:rsidP="003A603A">
      <w:pPr>
        <w:tabs>
          <w:tab w:val="left" w:pos="5682"/>
        </w:tabs>
        <w:spacing w:line="277" w:lineRule="exact"/>
        <w:ind w:left="440" w:right="500" w:firstLine="74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проголосовать удаленно (дистанционно) с использованием персональных стационарных и мобильных аппаратных</w:t>
      </w:r>
      <w:r w:rsidRPr="003A603A">
        <w:rPr>
          <w:rFonts w:ascii="Arial" w:hAnsi="Arial" w:cs="Arial"/>
        </w:rPr>
        <w:tab/>
        <w:t>средств выхода в информационно-</w:t>
      </w:r>
    </w:p>
    <w:p w:rsidR="003A603A" w:rsidRPr="003A603A" w:rsidRDefault="003A603A" w:rsidP="003A603A">
      <w:pPr>
        <w:spacing w:line="277" w:lineRule="exact"/>
        <w:ind w:left="440" w:right="50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телекоммуникационную сеть «Интернет» с возможностью выбора не более одной общественной территории;</w:t>
      </w:r>
    </w:p>
    <w:p w:rsidR="003A603A" w:rsidRPr="003A603A" w:rsidRDefault="003A603A" w:rsidP="003A603A">
      <w:pPr>
        <w:spacing w:line="277" w:lineRule="exact"/>
        <w:ind w:left="440" w:right="500" w:firstLine="74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ознакомиться с описанием общественных территорий, предлагаемых для голосования по общественным территориям.</w:t>
      </w:r>
    </w:p>
    <w:p w:rsidR="003A603A" w:rsidRPr="007870BF" w:rsidRDefault="003A603A" w:rsidP="007870BF">
      <w:pPr>
        <w:pStyle w:val="a5"/>
        <w:numPr>
          <w:ilvl w:val="0"/>
          <w:numId w:val="1"/>
        </w:numPr>
        <w:tabs>
          <w:tab w:val="left" w:pos="1914"/>
        </w:tabs>
        <w:spacing w:line="277" w:lineRule="exact"/>
        <w:ind w:right="500"/>
        <w:jc w:val="both"/>
        <w:rPr>
          <w:rFonts w:ascii="Arial" w:hAnsi="Arial" w:cs="Arial"/>
        </w:rPr>
      </w:pPr>
      <w:r w:rsidRPr="007870BF">
        <w:rPr>
          <w:rFonts w:ascii="Arial" w:hAnsi="Arial" w:cs="Arial"/>
        </w:rPr>
        <w:t>Обеспечить информирование жителей о возможности участия в голосовании по выбору общественных территорий в срок не позднее 7 календарных дней до начала проведения голосования по общественным территориям.</w:t>
      </w:r>
    </w:p>
    <w:p w:rsidR="003A603A" w:rsidRPr="007870BF" w:rsidRDefault="003A603A" w:rsidP="007870BF">
      <w:pPr>
        <w:pStyle w:val="a5"/>
        <w:numPr>
          <w:ilvl w:val="0"/>
          <w:numId w:val="1"/>
        </w:numPr>
        <w:tabs>
          <w:tab w:val="left" w:pos="1914"/>
        </w:tabs>
        <w:spacing w:line="277" w:lineRule="exact"/>
        <w:jc w:val="both"/>
        <w:rPr>
          <w:rFonts w:ascii="Arial" w:hAnsi="Arial" w:cs="Arial"/>
        </w:rPr>
      </w:pPr>
      <w:r w:rsidRPr="007870BF">
        <w:rPr>
          <w:rFonts w:ascii="Arial" w:hAnsi="Arial" w:cs="Arial"/>
        </w:rPr>
        <w:t>Возложить функции по подведению итогов голосования по выбору</w:t>
      </w:r>
    </w:p>
    <w:p w:rsidR="003A603A" w:rsidRPr="003A603A" w:rsidRDefault="003A603A" w:rsidP="003A603A">
      <w:pPr>
        <w:tabs>
          <w:tab w:val="left" w:pos="7168"/>
        </w:tabs>
        <w:spacing w:line="277" w:lineRule="exact"/>
        <w:ind w:left="440" w:right="50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общественной территории на муниципальную общественную комиссию городского округа Лобня Московской области, утвержденную Постан</w:t>
      </w:r>
      <w:r w:rsidR="007870BF">
        <w:rPr>
          <w:rFonts w:ascii="Arial" w:hAnsi="Arial" w:cs="Arial"/>
        </w:rPr>
        <w:t>овлением № 1571 от 08 11.2018 «</w:t>
      </w:r>
      <w:r w:rsidRPr="003A603A">
        <w:rPr>
          <w:rFonts w:ascii="Arial" w:hAnsi="Arial" w:cs="Arial"/>
        </w:rPr>
        <w:t>Об утверждении Положения о муниципальной общественной комиссии городского округа Лобня Московской области и состава муниципальной общественной комиссии городского округа Лобня Московской области» с учетом изменении, утвержденных Постановлениями №1154 от 17.11.2020 и</w:t>
      </w:r>
      <w:r w:rsidRPr="007870BF">
        <w:rPr>
          <w:rFonts w:ascii="Arial" w:hAnsi="Arial" w:cs="Arial"/>
        </w:rPr>
        <w:t xml:space="preserve"> </w:t>
      </w:r>
      <w:r w:rsidR="007870BF">
        <w:rPr>
          <w:rStyle w:val="21"/>
          <w:rFonts w:ascii="Arial" w:eastAsia="Arial Unicode MS" w:hAnsi="Arial" w:cs="Arial"/>
          <w:u w:val="none"/>
        </w:rPr>
        <w:t>№</w:t>
      </w:r>
      <w:r w:rsidRPr="007870BF">
        <w:rPr>
          <w:rStyle w:val="21"/>
          <w:rFonts w:ascii="Arial" w:eastAsia="Arial Unicode MS" w:hAnsi="Arial" w:cs="Arial"/>
          <w:u w:val="none"/>
        </w:rPr>
        <w:t xml:space="preserve"> 277 от 09</w:t>
      </w:r>
      <w:r w:rsidRPr="007870BF">
        <w:rPr>
          <w:rFonts w:ascii="Arial" w:hAnsi="Arial" w:cs="Arial"/>
        </w:rPr>
        <w:t>.</w:t>
      </w:r>
      <w:r w:rsidRPr="007870BF">
        <w:rPr>
          <w:rStyle w:val="21"/>
          <w:rFonts w:ascii="Arial" w:eastAsia="Arial Unicode MS" w:hAnsi="Arial" w:cs="Arial"/>
          <w:u w:val="none"/>
        </w:rPr>
        <w:t>03</w:t>
      </w:r>
      <w:r w:rsidR="007870BF">
        <w:rPr>
          <w:rFonts w:ascii="Arial" w:hAnsi="Arial" w:cs="Arial"/>
        </w:rPr>
        <w:t>.2021.</w:t>
      </w:r>
      <w:r w:rsidRPr="003A603A">
        <w:rPr>
          <w:rFonts w:ascii="Arial" w:hAnsi="Arial" w:cs="Arial"/>
        </w:rPr>
        <w:tab/>
      </w:r>
      <w:r w:rsidRPr="003A603A">
        <w:rPr>
          <w:rStyle w:val="22"/>
          <w:rFonts w:ascii="Arial" w:eastAsia="Arial Unicode MS" w:hAnsi="Arial" w:cs="Arial"/>
        </w:rPr>
        <w:t>а</w:t>
      </w:r>
      <w:r w:rsidRPr="003A603A">
        <w:rPr>
          <w:rFonts w:ascii="Arial" w:hAnsi="Arial" w:cs="Arial"/>
        </w:rPr>
        <w:t xml:space="preserve"> и-/</w:t>
      </w:r>
    </w:p>
    <w:p w:rsidR="003A603A" w:rsidRPr="007870BF" w:rsidRDefault="003A603A" w:rsidP="007870BF">
      <w:pPr>
        <w:numPr>
          <w:ilvl w:val="0"/>
          <w:numId w:val="1"/>
        </w:numPr>
        <w:tabs>
          <w:tab w:val="left" w:pos="1914"/>
        </w:tabs>
        <w:spacing w:line="277" w:lineRule="exact"/>
        <w:ind w:left="440" w:firstLine="74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Опубликовать итоги голосования по общественным территориям в городской</w:t>
      </w:r>
      <w:r w:rsidR="007870BF">
        <w:rPr>
          <w:rFonts w:ascii="Arial" w:hAnsi="Arial" w:cs="Arial"/>
        </w:rPr>
        <w:t xml:space="preserve"> </w:t>
      </w:r>
      <w:r w:rsidR="004175D0">
        <w:rPr>
          <w:rFonts w:ascii="Arial" w:hAnsi="Arial" w:cs="Arial"/>
        </w:rPr>
        <w:t>газете «Лобня»</w:t>
      </w:r>
      <w:r w:rsidRPr="007870BF">
        <w:rPr>
          <w:rFonts w:ascii="Arial" w:hAnsi="Arial" w:cs="Arial"/>
        </w:rPr>
        <w:t xml:space="preserve"> и разместить на официальном сайте администрации городского округа Лобня Московской области в информационно-телекоммуникационной сети «Интернет» </w:t>
      </w:r>
      <w:r w:rsidRPr="007870BF">
        <w:rPr>
          <w:rFonts w:ascii="Arial" w:hAnsi="Arial" w:cs="Arial"/>
          <w:lang w:eastAsia="en-US" w:bidi="en-US"/>
        </w:rPr>
        <w:t>(</w:t>
      </w:r>
      <w:r w:rsidRPr="007870BF">
        <w:rPr>
          <w:rFonts w:ascii="Arial" w:hAnsi="Arial" w:cs="Arial"/>
          <w:lang w:val="en-US" w:eastAsia="en-US" w:bidi="en-US"/>
        </w:rPr>
        <w:t>https</w:t>
      </w:r>
      <w:r w:rsidRPr="007870BF">
        <w:rPr>
          <w:rFonts w:ascii="Arial" w:hAnsi="Arial" w:cs="Arial"/>
          <w:lang w:eastAsia="en-US" w:bidi="en-US"/>
        </w:rPr>
        <w:t xml:space="preserve"> </w:t>
      </w:r>
      <w:r w:rsidRPr="007870BF">
        <w:rPr>
          <w:rFonts w:ascii="Arial" w:hAnsi="Arial" w:cs="Arial"/>
        </w:rPr>
        <w:t>://</w:t>
      </w:r>
      <w:proofErr w:type="spellStart"/>
      <w:r w:rsidRPr="007870BF">
        <w:rPr>
          <w:rFonts w:ascii="Arial" w:hAnsi="Arial" w:cs="Arial"/>
        </w:rPr>
        <w:t>лобня.рф</w:t>
      </w:r>
      <w:proofErr w:type="spellEnd"/>
      <w:r w:rsidRPr="007870BF">
        <w:rPr>
          <w:rFonts w:ascii="Arial" w:hAnsi="Arial" w:cs="Arial"/>
        </w:rPr>
        <w:t>).</w:t>
      </w:r>
      <w:r w:rsidRPr="007870BF">
        <w:rPr>
          <w:rFonts w:ascii="Arial" w:hAnsi="Arial" w:cs="Arial"/>
        </w:rPr>
        <w:tab/>
      </w:r>
      <w:r w:rsidRPr="007870BF">
        <w:rPr>
          <w:rFonts w:ascii="Arial" w:hAnsi="Arial" w:cs="Arial"/>
          <w:vertAlign w:val="superscript"/>
        </w:rPr>
        <w:t>:</w:t>
      </w:r>
    </w:p>
    <w:p w:rsidR="003A603A" w:rsidRPr="003A603A" w:rsidRDefault="003A603A" w:rsidP="003A603A">
      <w:pPr>
        <w:numPr>
          <w:ilvl w:val="0"/>
          <w:numId w:val="1"/>
        </w:numPr>
        <w:tabs>
          <w:tab w:val="left" w:pos="1914"/>
        </w:tabs>
        <w:spacing w:line="277" w:lineRule="exact"/>
        <w:ind w:left="440" w:right="500" w:firstLine="74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Настоящее Постановление подлежит размещению на официальном сайте Администрации городского округа Лобня в информационно-телекоммуникационной сети «Интернет» (</w:t>
      </w:r>
      <w:r w:rsidR="004175D0" w:rsidRPr="007870BF">
        <w:rPr>
          <w:rFonts w:ascii="Arial" w:hAnsi="Arial" w:cs="Arial"/>
          <w:lang w:val="en-US" w:eastAsia="en-US" w:bidi="en-US"/>
        </w:rPr>
        <w:t>https</w:t>
      </w:r>
      <w:r w:rsidR="004175D0" w:rsidRPr="007870BF">
        <w:rPr>
          <w:rFonts w:ascii="Arial" w:hAnsi="Arial" w:cs="Arial"/>
          <w:lang w:eastAsia="en-US" w:bidi="en-US"/>
        </w:rPr>
        <w:t xml:space="preserve"> </w:t>
      </w:r>
      <w:r w:rsidR="004175D0" w:rsidRPr="007870BF">
        <w:rPr>
          <w:rFonts w:ascii="Arial" w:hAnsi="Arial" w:cs="Arial"/>
        </w:rPr>
        <w:t>://</w:t>
      </w:r>
      <w:proofErr w:type="spellStart"/>
      <w:r w:rsidRPr="003A603A">
        <w:rPr>
          <w:rFonts w:ascii="Arial" w:hAnsi="Arial" w:cs="Arial"/>
        </w:rPr>
        <w:t>лобня.рф</w:t>
      </w:r>
      <w:proofErr w:type="spellEnd"/>
      <w:r w:rsidRPr="003A603A">
        <w:rPr>
          <w:rFonts w:ascii="Arial" w:hAnsi="Arial" w:cs="Arial"/>
        </w:rPr>
        <w:t>) и в городской газете «Лобня».</w:t>
      </w:r>
    </w:p>
    <w:p w:rsidR="003A603A" w:rsidRPr="003A603A" w:rsidRDefault="003A603A" w:rsidP="003A603A">
      <w:pPr>
        <w:numPr>
          <w:ilvl w:val="0"/>
          <w:numId w:val="1"/>
        </w:numPr>
        <w:tabs>
          <w:tab w:val="left" w:pos="1914"/>
        </w:tabs>
        <w:spacing w:line="277" w:lineRule="exact"/>
        <w:ind w:left="440" w:firstLine="74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Контроль за исполнением настоящего Постановления возложить на</w:t>
      </w:r>
    </w:p>
    <w:p w:rsidR="003A603A" w:rsidRPr="003A603A" w:rsidRDefault="003A603A" w:rsidP="003A603A">
      <w:pPr>
        <w:tabs>
          <w:tab w:val="left" w:pos="2982"/>
        </w:tabs>
        <w:spacing w:after="1650" w:line="277" w:lineRule="exact"/>
        <w:ind w:left="440" w:right="500"/>
        <w:jc w:val="both"/>
        <w:rPr>
          <w:rFonts w:ascii="Arial" w:hAnsi="Arial" w:cs="Arial"/>
        </w:rPr>
      </w:pPr>
      <w:r w:rsidRPr="003A603A">
        <w:rPr>
          <w:rFonts w:ascii="Arial" w:hAnsi="Arial" w:cs="Arial"/>
        </w:rPr>
        <w:t>заместителя Главы администрации городского округа Лобня Московской обл</w:t>
      </w:r>
      <w:r w:rsidR="004175D0">
        <w:rPr>
          <w:rFonts w:ascii="Arial" w:hAnsi="Arial" w:cs="Arial"/>
        </w:rPr>
        <w:t>асти Локтеву Ларису Николаевну</w:t>
      </w:r>
      <w:r w:rsidR="004175D0">
        <w:rPr>
          <w:rFonts w:ascii="Arial" w:hAnsi="Arial" w:cs="Arial"/>
        </w:rPr>
        <w:tab/>
      </w:r>
      <w:bookmarkStart w:id="0" w:name="_GoBack"/>
      <w:bookmarkEnd w:id="0"/>
    </w:p>
    <w:p w:rsidR="003A603A" w:rsidRPr="003A603A" w:rsidRDefault="003A603A" w:rsidP="004175D0">
      <w:pPr>
        <w:spacing w:line="240" w:lineRule="exact"/>
        <w:jc w:val="right"/>
        <w:rPr>
          <w:rFonts w:ascii="Arial" w:hAnsi="Arial" w:cs="Arial"/>
        </w:rPr>
      </w:pPr>
      <w:r w:rsidRPr="003A603A">
        <w:rPr>
          <w:rFonts w:ascii="Arial" w:hAnsi="Arial" w:cs="Arial"/>
        </w:rPr>
        <w:t xml:space="preserve">Е.В. </w:t>
      </w:r>
      <w:proofErr w:type="spellStart"/>
      <w:r w:rsidRPr="003A603A">
        <w:rPr>
          <w:rFonts w:ascii="Arial" w:hAnsi="Arial" w:cs="Arial"/>
        </w:rPr>
        <w:t>Смышляев</w:t>
      </w:r>
      <w:proofErr w:type="spellEnd"/>
    </w:p>
    <w:p w:rsidR="006942F1" w:rsidRDefault="006942F1"/>
    <w:sectPr w:rsidR="006942F1" w:rsidSect="00362E3D">
      <w:footerReference w:type="default" r:id="rId7"/>
      <w:pgSz w:w="11900" w:h="16840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258" w:rsidRDefault="00680258" w:rsidP="004175D0">
      <w:r>
        <w:separator/>
      </w:r>
    </w:p>
  </w:endnote>
  <w:endnote w:type="continuationSeparator" w:id="0">
    <w:p w:rsidR="00680258" w:rsidRDefault="00680258" w:rsidP="0041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4B7" w:rsidRDefault="003A603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6337935</wp:posOffset>
              </wp:positionH>
              <wp:positionV relativeFrom="page">
                <wp:posOffset>10134600</wp:posOffset>
              </wp:positionV>
              <wp:extent cx="828675" cy="65405"/>
              <wp:effectExtent l="3810" t="0" r="0" b="127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65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04B7" w:rsidRDefault="00680258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99.05pt;margin-top:798pt;width:65.25pt;height:5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" filled="f" stroked="f">
              <v:textbox style="mso-fit-shape-to-text:t" inset="0,0,0,0">
                <w:txbxContent>
                  <w:p w:rsidR="006D04B7" w:rsidRDefault="00680258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258" w:rsidRDefault="00680258" w:rsidP="004175D0">
      <w:r>
        <w:separator/>
      </w:r>
    </w:p>
  </w:footnote>
  <w:footnote w:type="continuationSeparator" w:id="0">
    <w:p w:rsidR="00680258" w:rsidRDefault="00680258" w:rsidP="004175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BF1B3B"/>
    <w:multiLevelType w:val="multilevel"/>
    <w:tmpl w:val="CBFC31C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7B7675"/>
    <w:multiLevelType w:val="multilevel"/>
    <w:tmpl w:val="71288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D9B"/>
    <w:rsid w:val="00362E3D"/>
    <w:rsid w:val="003A603A"/>
    <w:rsid w:val="004175D0"/>
    <w:rsid w:val="00680258"/>
    <w:rsid w:val="006942F1"/>
    <w:rsid w:val="00766D9B"/>
    <w:rsid w:val="0078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510D24-60C9-4F64-9ED0-1A175982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A603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_"/>
    <w:basedOn w:val="a0"/>
    <w:rsid w:val="003A603A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a4">
    <w:name w:val="Колонтитул"/>
    <w:basedOn w:val="a3"/>
    <w:rsid w:val="003A603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">
    <w:name w:val="Основной текст (2)_"/>
    <w:basedOn w:val="a0"/>
    <w:rsid w:val="003A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pt">
    <w:name w:val="Основной текст (2) + Интервал 2 pt"/>
    <w:basedOn w:val="2"/>
    <w:rsid w:val="003A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2"/>
    <w:rsid w:val="003A6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">
    <w:name w:val="Заголовок №1 (2)_"/>
    <w:basedOn w:val="a0"/>
    <w:link w:val="120"/>
    <w:rsid w:val="003A603A"/>
    <w:rPr>
      <w:rFonts w:ascii="Arial Narrow" w:eastAsia="Arial Narrow" w:hAnsi="Arial Narrow" w:cs="Arial Narrow"/>
      <w:spacing w:val="40"/>
      <w:sz w:val="34"/>
      <w:szCs w:val="34"/>
      <w:shd w:val="clear" w:color="auto" w:fill="FFFFFF"/>
    </w:rPr>
  </w:style>
  <w:style w:type="character" w:customStyle="1" w:styleId="21">
    <w:name w:val="Основной текст (2)"/>
    <w:basedOn w:val="2"/>
    <w:rsid w:val="003A60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Малые прописные"/>
    <w:basedOn w:val="2"/>
    <w:rsid w:val="003A603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120">
    <w:name w:val="Заголовок №1 (2)"/>
    <w:basedOn w:val="a"/>
    <w:link w:val="12"/>
    <w:rsid w:val="003A603A"/>
    <w:pPr>
      <w:shd w:val="clear" w:color="auto" w:fill="FFFFFF"/>
      <w:spacing w:before="600" w:line="0" w:lineRule="atLeast"/>
      <w:jc w:val="right"/>
      <w:outlineLvl w:val="0"/>
    </w:pPr>
    <w:rPr>
      <w:rFonts w:ascii="Arial Narrow" w:eastAsia="Arial Narrow" w:hAnsi="Arial Narrow" w:cs="Arial Narrow"/>
      <w:color w:val="auto"/>
      <w:spacing w:val="40"/>
      <w:sz w:val="34"/>
      <w:szCs w:val="34"/>
      <w:lang w:eastAsia="en-US" w:bidi="ar-SA"/>
    </w:rPr>
  </w:style>
  <w:style w:type="paragraph" w:customStyle="1" w:styleId="ConsPlusNormal">
    <w:name w:val="ConsPlusNormal"/>
    <w:link w:val="ConsPlusNormal0"/>
    <w:uiPriority w:val="99"/>
    <w:qFormat/>
    <w:rsid w:val="003A60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A603A"/>
    <w:rPr>
      <w:rFonts w:ascii="Arial" w:eastAsia="Calibri" w:hAnsi="Arial" w:cs="Arial"/>
    </w:rPr>
  </w:style>
  <w:style w:type="paragraph" w:styleId="a5">
    <w:name w:val="List Paragraph"/>
    <w:basedOn w:val="a"/>
    <w:uiPriority w:val="34"/>
    <w:qFormat/>
    <w:rsid w:val="007870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75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75D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footer"/>
    <w:basedOn w:val="a"/>
    <w:link w:val="a9"/>
    <w:uiPriority w:val="99"/>
    <w:unhideWhenUsed/>
    <w:rsid w:val="004175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75D0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2021-08-31T11:21:00Z</dcterms:created>
  <dcterms:modified xsi:type="dcterms:W3CDTF">2021-08-31T11:27:00Z</dcterms:modified>
</cp:coreProperties>
</file>