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5B3" w:rsidRPr="00F755B3" w:rsidRDefault="00F755B3" w:rsidP="00F755B3">
      <w:pPr>
        <w:shd w:val="clear" w:color="auto" w:fill="FFFFFF"/>
        <w:spacing w:after="0" w:line="276" w:lineRule="auto"/>
        <w:jc w:val="center"/>
        <w:rPr>
          <w:rFonts w:ascii="Times New Roman" w:eastAsia="Times New Roman" w:hAnsi="Times New Roman" w:cs="Times New Roman"/>
          <w:b/>
          <w:color w:val="333333"/>
          <w:sz w:val="28"/>
          <w:szCs w:val="28"/>
          <w:lang w:eastAsia="ru-RU"/>
        </w:rPr>
      </w:pPr>
      <w:r w:rsidRPr="00F755B3">
        <w:rPr>
          <w:rFonts w:ascii="Times New Roman" w:eastAsia="Times New Roman" w:hAnsi="Times New Roman" w:cs="Times New Roman"/>
          <w:b/>
          <w:color w:val="333333"/>
          <w:sz w:val="28"/>
          <w:szCs w:val="28"/>
          <w:lang w:eastAsia="ru-RU"/>
        </w:rPr>
        <w:t>РАЗЪЯСНЕНИЯ</w:t>
      </w:r>
    </w:p>
    <w:p w:rsidR="00F755B3" w:rsidRPr="00F755B3" w:rsidRDefault="00F755B3" w:rsidP="00F755B3">
      <w:pPr>
        <w:shd w:val="clear" w:color="auto" w:fill="FFFFFF"/>
        <w:spacing w:after="0" w:line="276" w:lineRule="auto"/>
        <w:jc w:val="center"/>
        <w:rPr>
          <w:rFonts w:ascii="Times New Roman" w:eastAsia="Times New Roman" w:hAnsi="Times New Roman" w:cs="Times New Roman"/>
          <w:b/>
          <w:color w:val="333333"/>
          <w:sz w:val="28"/>
          <w:szCs w:val="28"/>
          <w:lang w:eastAsia="ru-RU"/>
        </w:rPr>
      </w:pPr>
      <w:r w:rsidRPr="00F755B3">
        <w:rPr>
          <w:rFonts w:ascii="Times New Roman" w:eastAsia="Times New Roman" w:hAnsi="Times New Roman" w:cs="Times New Roman"/>
          <w:b/>
          <w:color w:val="333333"/>
          <w:sz w:val="28"/>
          <w:szCs w:val="28"/>
          <w:lang w:eastAsia="ru-RU"/>
        </w:rPr>
        <w:t>ФЕДЕРАЛЬНЫЙ ЗАКОН ОТ 29.12.2025 № 529-ФЗ</w:t>
      </w:r>
    </w:p>
    <w:p w:rsidR="00F755B3" w:rsidRDefault="00F755B3" w:rsidP="00F755B3">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1F1DC2" w:rsidRDefault="00F755B3" w:rsidP="00855C3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 xml:space="preserve">Федеральным законом от 29.12.2025 № 529-ФЗ (далее — Закон № 529-ФЗ) внесены изменения в статью 161.1 Жилищного кодекса Российской Федерации (далее — ЖК РФ), в том числе определено, что порядок и сроки оформления </w:t>
      </w:r>
      <w:r w:rsidRPr="00F755B3">
        <w:rPr>
          <w:rFonts w:ascii="Times New Roman" w:eastAsia="Times New Roman" w:hAnsi="Times New Roman" w:cs="Times New Roman"/>
          <w:b/>
          <w:color w:val="333333"/>
          <w:sz w:val="28"/>
          <w:szCs w:val="28"/>
          <w:lang w:eastAsia="ru-RU"/>
        </w:rPr>
        <w:t>актов приемки оказанных услуг и (или) выполненных работ по содержанию и текущему ремонту общего имущества в</w:t>
      </w:r>
      <w:r w:rsidR="001F1DC2">
        <w:rPr>
          <w:rFonts w:ascii="Times New Roman" w:eastAsia="Times New Roman" w:hAnsi="Times New Roman" w:cs="Times New Roman"/>
          <w:b/>
          <w:color w:val="333333"/>
          <w:sz w:val="28"/>
          <w:szCs w:val="28"/>
          <w:lang w:eastAsia="ru-RU"/>
        </w:rPr>
        <w:t> </w:t>
      </w:r>
      <w:r w:rsidRPr="00F755B3">
        <w:rPr>
          <w:rFonts w:ascii="Times New Roman" w:eastAsia="Times New Roman" w:hAnsi="Times New Roman" w:cs="Times New Roman"/>
          <w:b/>
          <w:color w:val="333333"/>
          <w:sz w:val="28"/>
          <w:szCs w:val="28"/>
          <w:lang w:eastAsia="ru-RU"/>
        </w:rPr>
        <w:t>многоквартирном доме</w:t>
      </w:r>
      <w:r w:rsidRPr="00F755B3">
        <w:rPr>
          <w:rFonts w:ascii="Times New Roman" w:eastAsia="Times New Roman" w:hAnsi="Times New Roman" w:cs="Times New Roman"/>
          <w:color w:val="333333"/>
          <w:sz w:val="28"/>
          <w:szCs w:val="28"/>
          <w:lang w:eastAsia="ru-RU"/>
        </w:rPr>
        <w:t xml:space="preserve"> (далее — акты приемки)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жилищно-коммунального хозяйства. </w:t>
      </w:r>
      <w:r w:rsidRPr="001F1DC2">
        <w:rPr>
          <w:rFonts w:ascii="Times New Roman" w:eastAsia="Times New Roman" w:hAnsi="Times New Roman" w:cs="Times New Roman"/>
          <w:b/>
          <w:color w:val="333333"/>
          <w:sz w:val="28"/>
          <w:szCs w:val="28"/>
          <w:lang w:eastAsia="ru-RU"/>
        </w:rPr>
        <w:t>Указанные изменения вступают в силу с 01.09.2026.</w:t>
      </w:r>
      <w:r w:rsidRPr="00F755B3">
        <w:rPr>
          <w:rFonts w:ascii="Times New Roman" w:eastAsia="Times New Roman" w:hAnsi="Times New Roman" w:cs="Times New Roman"/>
          <w:color w:val="333333"/>
          <w:sz w:val="28"/>
          <w:szCs w:val="28"/>
          <w:lang w:eastAsia="ru-RU"/>
        </w:rPr>
        <w:t xml:space="preserve"> </w:t>
      </w:r>
    </w:p>
    <w:p w:rsidR="00F755B3" w:rsidRPr="00F755B3" w:rsidRDefault="00F755B3" w:rsidP="00855C3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В целях реализации приведенных положений ЖК РФ Минстроем России, который в силу пункта 1 Положения о Министерстве строительства и жилищно- коммунального хозяйства Российской Федерации, утвержденного постановлением Правительства Российской Федерации от 18.11.2013 № 1038,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издан приказ от 22.05.2026 № 318/</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«Об установлении порядка и сроков оформления актов приемки оказанных услуг и (или) выполненных работ по содержанию и текущему ремонту общего имущества в многоквартирном доме» (зарегистрирован Минюстом России 01.06.2026, регистрационный №</w:t>
      </w:r>
      <w:r w:rsidR="000208FF">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86764, далее — приказ № 318/</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w:t>
      </w:r>
    </w:p>
    <w:p w:rsidR="0020139C" w:rsidRDefault="00F755B3" w:rsidP="000208FF">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0208FF">
        <w:rPr>
          <w:rFonts w:ascii="Times New Roman" w:eastAsia="Times New Roman" w:hAnsi="Times New Roman" w:cs="Times New Roman"/>
          <w:b/>
          <w:color w:val="333333"/>
          <w:sz w:val="28"/>
          <w:szCs w:val="28"/>
          <w:lang w:eastAsia="ru-RU"/>
        </w:rPr>
        <w:t>Приказом № 318/</w:t>
      </w:r>
      <w:proofErr w:type="spellStart"/>
      <w:r w:rsidRPr="000208FF">
        <w:rPr>
          <w:rFonts w:ascii="Times New Roman" w:eastAsia="Times New Roman" w:hAnsi="Times New Roman" w:cs="Times New Roman"/>
          <w:b/>
          <w:color w:val="333333"/>
          <w:sz w:val="28"/>
          <w:szCs w:val="28"/>
          <w:lang w:eastAsia="ru-RU"/>
        </w:rPr>
        <w:t>пр</w:t>
      </w:r>
      <w:proofErr w:type="spellEnd"/>
      <w:r w:rsidRPr="000208FF">
        <w:rPr>
          <w:rFonts w:ascii="Times New Roman" w:eastAsia="Times New Roman" w:hAnsi="Times New Roman" w:cs="Times New Roman"/>
          <w:b/>
          <w:color w:val="333333"/>
          <w:sz w:val="28"/>
          <w:szCs w:val="28"/>
          <w:lang w:eastAsia="ru-RU"/>
        </w:rPr>
        <w:t xml:space="preserve"> установлен порядок и сроки оформления актов</w:t>
      </w:r>
      <w:r w:rsidRPr="00F755B3">
        <w:rPr>
          <w:rFonts w:ascii="Times New Roman" w:eastAsia="Times New Roman" w:hAnsi="Times New Roman" w:cs="Times New Roman"/>
          <w:color w:val="333333"/>
          <w:sz w:val="28"/>
          <w:szCs w:val="28"/>
          <w:lang w:eastAsia="ru-RU"/>
        </w:rPr>
        <w:t xml:space="preserve"> приемки оказанных услуг и (или) выполненных работ по содержанию и</w:t>
      </w:r>
      <w:r w:rsidR="0020139C">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текущему ремонту общего имущества в многоквартирном доме (далее – Порядок). Приказ № 318/</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вступает в силу с 01.09.2026. Таким образом, Порядок распространяется на акты приемки, оформляемые на услуги (работы), оказанные (выполненные) с 01.09.2026. </w:t>
      </w:r>
    </w:p>
    <w:p w:rsidR="0087709B" w:rsidRDefault="00F755B3" w:rsidP="000208FF">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В силу пункта 9 Правил оказания услуг и выполнения работ, необходимых для обеспечения надлежащего содержания общего имущества в</w:t>
      </w:r>
      <w:r w:rsidR="0020139C">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многоквартирном доме, утвержденных постановлением Правительства Российской Федерации от 03.04.2013 № 290, сведения об оказании услуг и</w:t>
      </w:r>
      <w:r w:rsidR="0020139C">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выполнении работ, предусмотренных перечнем услуг и работ, отражаются в</w:t>
      </w:r>
      <w:r w:rsidR="0020139C">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 xml:space="preserve">актах, составляемых по форме, установленной Минстроем России, </w:t>
      </w:r>
      <w:proofErr w:type="gramStart"/>
      <w:r w:rsidRPr="00F755B3">
        <w:rPr>
          <w:rFonts w:ascii="Times New Roman" w:eastAsia="Times New Roman" w:hAnsi="Times New Roman" w:cs="Times New Roman"/>
          <w:color w:val="333333"/>
          <w:sz w:val="28"/>
          <w:szCs w:val="28"/>
          <w:lang w:eastAsia="ru-RU"/>
        </w:rPr>
        <w:t>и</w:t>
      </w:r>
      <w:r w:rsidR="0020139C">
        <w:rPr>
          <w:rFonts w:ascii="Times New Roman" w:eastAsia="Times New Roman" w:hAnsi="Times New Roman" w:cs="Times New Roman"/>
          <w:color w:val="333333"/>
          <w:sz w:val="28"/>
          <w:szCs w:val="28"/>
          <w:lang w:eastAsia="ru-RU"/>
        </w:rPr>
        <w:t xml:space="preserve">  </w:t>
      </w:r>
      <w:r w:rsidRPr="00F755B3">
        <w:rPr>
          <w:rFonts w:ascii="Times New Roman" w:eastAsia="Times New Roman" w:hAnsi="Times New Roman" w:cs="Times New Roman"/>
          <w:color w:val="333333"/>
          <w:sz w:val="28"/>
          <w:szCs w:val="28"/>
          <w:lang w:eastAsia="ru-RU"/>
        </w:rPr>
        <w:t>являются</w:t>
      </w:r>
      <w:proofErr w:type="gramEnd"/>
      <w:r w:rsidRPr="00F755B3">
        <w:rPr>
          <w:rFonts w:ascii="Times New Roman" w:eastAsia="Times New Roman" w:hAnsi="Times New Roman" w:cs="Times New Roman"/>
          <w:color w:val="333333"/>
          <w:sz w:val="28"/>
          <w:szCs w:val="28"/>
          <w:lang w:eastAsia="ru-RU"/>
        </w:rPr>
        <w:t xml:space="preserve"> составной частью технической документации многоквартирного дома. </w:t>
      </w:r>
      <w:r w:rsidRPr="0020139C">
        <w:rPr>
          <w:rFonts w:ascii="Times New Roman" w:eastAsia="Times New Roman" w:hAnsi="Times New Roman" w:cs="Times New Roman"/>
          <w:b/>
          <w:color w:val="333333"/>
          <w:sz w:val="28"/>
          <w:szCs w:val="28"/>
          <w:lang w:eastAsia="ru-RU"/>
        </w:rPr>
        <w:t>Форма акта приемки утверждена приказом Минстроя России от 26.10.2015 № 761/</w:t>
      </w:r>
      <w:proofErr w:type="spellStart"/>
      <w:r w:rsidRPr="0020139C">
        <w:rPr>
          <w:rFonts w:ascii="Times New Roman" w:eastAsia="Times New Roman" w:hAnsi="Times New Roman" w:cs="Times New Roman"/>
          <w:b/>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«Об утверждении формы акта приемки оказанных услуг и (или) выполненных работ по содержанию и текущему ремонту общего имущества в многоквартирном доме» (зарегистрирован Минюстом России 02.02.2016, регистрационный № 40928, далее – приказ № 761/</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Таким образом, составление актов приемки </w:t>
      </w:r>
      <w:r w:rsidRPr="00811738">
        <w:rPr>
          <w:rFonts w:ascii="Times New Roman" w:eastAsia="Times New Roman" w:hAnsi="Times New Roman" w:cs="Times New Roman"/>
          <w:color w:val="333333"/>
          <w:sz w:val="28"/>
          <w:szCs w:val="28"/>
          <w:lang w:eastAsia="ru-RU"/>
        </w:rPr>
        <w:t>является обязательным</w:t>
      </w:r>
      <w:r w:rsidRPr="00F755B3">
        <w:rPr>
          <w:rFonts w:ascii="Times New Roman" w:eastAsia="Times New Roman" w:hAnsi="Times New Roman" w:cs="Times New Roman"/>
          <w:color w:val="333333"/>
          <w:sz w:val="28"/>
          <w:szCs w:val="28"/>
          <w:lang w:eastAsia="ru-RU"/>
        </w:rPr>
        <w:t xml:space="preserve"> и до вступления </w:t>
      </w:r>
      <w:r w:rsidRPr="00F755B3">
        <w:rPr>
          <w:rFonts w:ascii="Times New Roman" w:eastAsia="Times New Roman" w:hAnsi="Times New Roman" w:cs="Times New Roman"/>
          <w:color w:val="333333"/>
          <w:sz w:val="28"/>
          <w:szCs w:val="28"/>
          <w:lang w:eastAsia="ru-RU"/>
        </w:rPr>
        <w:lastRenderedPageBreak/>
        <w:t>в силу изменений, внесенных в ЖК РФ Законом № 529-ФЗ, и</w:t>
      </w:r>
      <w:r w:rsidR="00811738">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приказа №</w:t>
      </w:r>
      <w:r w:rsidR="0087709B">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318/пр. Акты приемки составляются по форме, утвержденной приказом №</w:t>
      </w:r>
      <w:r w:rsidR="0087709B">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761/пр. До вступления в силу приказа № 318/</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порядок оформления актов приемки положениями законодательства не регулируется. В этой связи указанный порядок может быть урегулирован соответствующим договором.</w:t>
      </w:r>
    </w:p>
    <w:p w:rsidR="00F755B3" w:rsidRPr="00F755B3" w:rsidRDefault="00F755B3" w:rsidP="0087709B">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Так, в силу пункта 4 части 3 статьи 162 ЖК РФ в договоре управления многоквартирным домом должен быть указан в том числе порядок осуществления контроля за выполнением управляющей организацией ее обязательств по договору управления. В целях реализации указанного положения договором управления может быть урегулирован в том числе порядок оформления актов приемки, при этом такой порядок не должен противоречить положениям законодательства. В соответствии с пунктом 1 Порядка акт приемки оформляет лицо, обязанное оказывать соответствующие услуги и (или) выполнять соответствующие работы на основании договора управления многоквартирным домом, либо договора, заключенного с собственниками помещений в многоквартирном доме при непосредственном управлении таким домом (далее – исполнитель), по форме, утвержденной приказом № 761/пр. Таким образом, Порядок применяется в случаях, если многоквартирным домом управляет управляющая организация, либо многоквартирным домом управляют непосредственно собственники помещений в таком доме, то есть, в тех случаях, в которых согласно части 1 статьи 161.1 ЖК РФ собственники</w:t>
      </w:r>
      <w:r w:rsidR="0087709B">
        <w:rPr>
          <w:rFonts w:ascii="Times New Roman" w:eastAsia="Times New Roman" w:hAnsi="Times New Roman" w:cs="Times New Roman"/>
          <w:color w:val="333333"/>
          <w:sz w:val="28"/>
          <w:szCs w:val="28"/>
          <w:lang w:eastAsia="ru-RU"/>
        </w:rPr>
        <w:t xml:space="preserve"> </w:t>
      </w:r>
      <w:r w:rsidRPr="00F755B3">
        <w:rPr>
          <w:rFonts w:ascii="Times New Roman" w:eastAsia="Times New Roman" w:hAnsi="Times New Roman" w:cs="Times New Roman"/>
          <w:color w:val="333333"/>
          <w:sz w:val="28"/>
          <w:szCs w:val="28"/>
          <w:lang w:eastAsia="ru-RU"/>
        </w:rPr>
        <w:t xml:space="preserve">помещений в многоквартирном доме на своем общем собрании </w:t>
      </w:r>
      <w:r w:rsidRPr="0087709B">
        <w:rPr>
          <w:rFonts w:ascii="Times New Roman" w:eastAsia="Times New Roman" w:hAnsi="Times New Roman" w:cs="Times New Roman"/>
          <w:b/>
          <w:color w:val="333333"/>
          <w:sz w:val="28"/>
          <w:szCs w:val="28"/>
          <w:lang w:eastAsia="ru-RU"/>
        </w:rPr>
        <w:t>обязаны избрать совет многоквартирного дома</w:t>
      </w:r>
      <w:r w:rsidRPr="00F755B3">
        <w:rPr>
          <w:rFonts w:ascii="Times New Roman" w:eastAsia="Times New Roman" w:hAnsi="Times New Roman" w:cs="Times New Roman"/>
          <w:color w:val="333333"/>
          <w:sz w:val="28"/>
          <w:szCs w:val="28"/>
          <w:lang w:eastAsia="ru-RU"/>
        </w:rPr>
        <w:t xml:space="preserve"> из числа собственников помещений в данном доме. В случае, если многоквартирным домом управляют товарищество собственников жилья либо жилищный, жилищно-строительный или иной специализированный потребительский кооператив, обязанности применения Порядка не установлено. Приказ № 318/</w:t>
      </w:r>
      <w:proofErr w:type="spellStart"/>
      <w:r w:rsidRPr="00F755B3">
        <w:rPr>
          <w:rFonts w:ascii="Times New Roman" w:eastAsia="Times New Roman" w:hAnsi="Times New Roman" w:cs="Times New Roman"/>
          <w:color w:val="333333"/>
          <w:sz w:val="28"/>
          <w:szCs w:val="28"/>
          <w:lang w:eastAsia="ru-RU"/>
        </w:rPr>
        <w:t>пр</w:t>
      </w:r>
      <w:proofErr w:type="spellEnd"/>
      <w:r w:rsidRPr="00F755B3">
        <w:rPr>
          <w:rFonts w:ascii="Times New Roman" w:eastAsia="Times New Roman" w:hAnsi="Times New Roman" w:cs="Times New Roman"/>
          <w:color w:val="333333"/>
          <w:sz w:val="28"/>
          <w:szCs w:val="28"/>
          <w:lang w:eastAsia="ru-RU"/>
        </w:rPr>
        <w:t xml:space="preserve"> издан в соответствии с пунктом 4 части 8 статьи 161.1 ЖК РФ, которым в том числе установлено, что </w:t>
      </w:r>
      <w:r w:rsidRPr="0087709B">
        <w:rPr>
          <w:rFonts w:ascii="Times New Roman" w:eastAsia="Times New Roman" w:hAnsi="Times New Roman" w:cs="Times New Roman"/>
          <w:b/>
          <w:color w:val="333333"/>
          <w:sz w:val="28"/>
          <w:szCs w:val="28"/>
          <w:lang w:eastAsia="ru-RU"/>
        </w:rPr>
        <w:t>председатель совета многоквартирного дома осуществляет контроль</w:t>
      </w:r>
      <w:r w:rsidRPr="00F755B3">
        <w:rPr>
          <w:rFonts w:ascii="Times New Roman" w:eastAsia="Times New Roman" w:hAnsi="Times New Roman" w:cs="Times New Roman"/>
          <w:color w:val="333333"/>
          <w:sz w:val="28"/>
          <w:szCs w:val="28"/>
          <w:lang w:eastAsia="ru-RU"/>
        </w:rPr>
        <w:t xml:space="preserve">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Таким образом, Порядок подлежит применению в случае, если в многоквартирном доме избран совет многоквартирного дома, и при этом председатель совета многоквартирного дома наделен полномочием по подписанию актов приемки либо на основании доверенностей, выданных собственниками помещений в многоквартирном доме, либо по решению общего собрания собственников помещений в многоквартирном доме. Законом № 529-ФЗ статья 161.1 ЖК РФ также дополняется частью 8.2, устанавливающей, что общее собрание собственников помещений в многоквартирном доме вправе принять решение об осуществлении председателем совета многоквартирного дома полномочий, </w:t>
      </w:r>
      <w:r w:rsidRPr="00F755B3">
        <w:rPr>
          <w:rFonts w:ascii="Times New Roman" w:eastAsia="Times New Roman" w:hAnsi="Times New Roman" w:cs="Times New Roman"/>
          <w:color w:val="333333"/>
          <w:sz w:val="28"/>
          <w:szCs w:val="28"/>
          <w:lang w:eastAsia="ru-RU"/>
        </w:rPr>
        <w:lastRenderedPageBreak/>
        <w:t>предусмотренных частью 8 статьи 161.1 ЖК РФ, совместно с членами совета многоквартирного дома. В этой связи</w:t>
      </w:r>
      <w:r w:rsidR="00227CAB">
        <w:rPr>
          <w:rFonts w:ascii="Times New Roman" w:eastAsia="Times New Roman" w:hAnsi="Times New Roman" w:cs="Times New Roman"/>
          <w:color w:val="333333"/>
          <w:sz w:val="28"/>
          <w:szCs w:val="28"/>
          <w:lang w:eastAsia="ru-RU"/>
        </w:rPr>
        <w:t>,</w:t>
      </w:r>
      <w:r w:rsidRPr="00F755B3">
        <w:rPr>
          <w:rFonts w:ascii="Times New Roman" w:eastAsia="Times New Roman" w:hAnsi="Times New Roman" w:cs="Times New Roman"/>
          <w:color w:val="333333"/>
          <w:sz w:val="28"/>
          <w:szCs w:val="28"/>
          <w:lang w:eastAsia="ru-RU"/>
        </w:rPr>
        <w:t xml:space="preserve"> в случае принятия указанного решения</w:t>
      </w:r>
      <w:r w:rsidR="00227CAB">
        <w:rPr>
          <w:rFonts w:ascii="Times New Roman" w:eastAsia="Times New Roman" w:hAnsi="Times New Roman" w:cs="Times New Roman"/>
          <w:color w:val="333333"/>
          <w:sz w:val="28"/>
          <w:szCs w:val="28"/>
          <w:lang w:eastAsia="ru-RU"/>
        </w:rPr>
        <w:t>,</w:t>
      </w:r>
      <w:r w:rsidRPr="00F755B3">
        <w:rPr>
          <w:rFonts w:ascii="Times New Roman" w:eastAsia="Times New Roman" w:hAnsi="Times New Roman" w:cs="Times New Roman"/>
          <w:color w:val="333333"/>
          <w:sz w:val="28"/>
          <w:szCs w:val="28"/>
          <w:lang w:eastAsia="ru-RU"/>
        </w:rPr>
        <w:t xml:space="preserve"> при применении Порядка необходимо учитывать факт совместного осуществления председателем совета многоквартирного дома с членами совета многоквартирного дома полномочий, предусмотренных частью 8 статьи 161.1 ЖК РФ. В том числе на основании части 8.2 статья 161.1 ЖК РФ, введенной в ЖК РФ Законом № 529-ФЗ, в Порядке применяется фраза «председатель совета многоквартирного дома или члены совета многоквартирного дома» (далее – председатель или члены совета). Отмечается, что в силу части 1 статьи 161.1 ЖК РФ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w:t>
      </w:r>
      <w:r w:rsidRPr="00227CAB">
        <w:rPr>
          <w:rFonts w:ascii="Times New Roman" w:eastAsia="Times New Roman" w:hAnsi="Times New Roman" w:cs="Times New Roman"/>
          <w:b/>
          <w:color w:val="333333"/>
          <w:sz w:val="28"/>
          <w:szCs w:val="28"/>
          <w:lang w:eastAsia="ru-RU"/>
        </w:rPr>
        <w:t>обязаны избрать совет многоквартирного дома</w:t>
      </w:r>
      <w:r w:rsidRPr="00F755B3">
        <w:rPr>
          <w:rFonts w:ascii="Times New Roman" w:eastAsia="Times New Roman" w:hAnsi="Times New Roman" w:cs="Times New Roman"/>
          <w:color w:val="333333"/>
          <w:sz w:val="28"/>
          <w:szCs w:val="28"/>
          <w:lang w:eastAsia="ru-RU"/>
        </w:rPr>
        <w:t xml:space="preserve"> из числа собственников помещений в данном доме.</w:t>
      </w:r>
    </w:p>
    <w:p w:rsidR="00FE5616" w:rsidRDefault="00F755B3" w:rsidP="00227CAB">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 xml:space="preserve">Согласно части 2 статьи 161.1 ЖК РФ в случаях, указанных в части 1 статьи 161.1 ЖК РФ,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w:t>
      </w:r>
      <w:r w:rsidRPr="004F29CE">
        <w:rPr>
          <w:rFonts w:ascii="Times New Roman" w:eastAsia="Times New Roman" w:hAnsi="Times New Roman" w:cs="Times New Roman"/>
          <w:b/>
          <w:color w:val="333333"/>
          <w:sz w:val="28"/>
          <w:szCs w:val="28"/>
          <w:lang w:eastAsia="ru-RU"/>
        </w:rPr>
        <w:t>орган местного самоуправления в трехмесячный срок созывает общее собрание</w:t>
      </w:r>
      <w:r w:rsidRPr="00F755B3">
        <w:rPr>
          <w:rFonts w:ascii="Times New Roman" w:eastAsia="Times New Roman" w:hAnsi="Times New Roman" w:cs="Times New Roman"/>
          <w:color w:val="333333"/>
          <w:sz w:val="28"/>
          <w:szCs w:val="28"/>
          <w:lang w:eastAsia="ru-RU"/>
        </w:rPr>
        <w:t xml:space="preserve">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 Таким образом, избрание совета многоквартирного дома является обязанностью собственников помещений в многоквартирном доме в случаях, предусмотренных частью 1 статьи 161.1 ЖК РФ. Если же в течение календарного года решение об избрании совета многоквартирного дома собственниками помещений в нем не принято или не реализовано, обязанность созыва общего собрания собственников помещений в многоквартирном доме, в повестку дня которого включаются вопросы об избрании в данном доме совета многоквартирного дома или о создании в данном доме товарищества собственников жилья, возлагается на орган местного самоуправления. Пунктом 2 Порядка установлено, что акты приемки оформляются исполнителем в сроки, установленные договорами, указанными в пункте 1 Порядка, но не позднее даты окончания срока действия таких договоров и не более 30 дней со дня оказания услуг и (или) выполнения работ. Таким образом, акты приемки оформляются исполнителем в срок не более 30 дней со дня оказания услуг и (или) выполнения работ, при этом дата оформления акта приемки не может быть позднее даты окончания срока действия соответствующего договора. В указанном договоре могут быть определены иные более короткие сроки оформления исполнителем актов приемки. В этой связи представляется целесообразным привести договоры, на основании которых исполнители оказывают услуги и (или) выполняют работы, в соответствие с Порядком, если в действующей редакции таких </w:t>
      </w:r>
      <w:r w:rsidRPr="00F755B3">
        <w:rPr>
          <w:rFonts w:ascii="Times New Roman" w:eastAsia="Times New Roman" w:hAnsi="Times New Roman" w:cs="Times New Roman"/>
          <w:color w:val="333333"/>
          <w:sz w:val="28"/>
          <w:szCs w:val="28"/>
          <w:lang w:eastAsia="ru-RU"/>
        </w:rPr>
        <w:lastRenderedPageBreak/>
        <w:t xml:space="preserve">договоров имеются противоречия с Порядком. </w:t>
      </w:r>
    </w:p>
    <w:p w:rsidR="00FE5616" w:rsidRDefault="00F755B3" w:rsidP="00FE561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С 01.09.2026 при несоответствии положений договора положениям Порядка, в том числе при установлении в договоре срока подписания актов приемки, превышающего 30 дней со дня оказания услуг и (или) выполнения работ, либо отсутствии в договоре такого срока, применению подлежат положения Порядка. Отмечается, что действующим законодательством не</w:t>
      </w:r>
      <w:r w:rsidR="00FE5616">
        <w:rPr>
          <w:rFonts w:ascii="Times New Roman" w:eastAsia="Times New Roman" w:hAnsi="Times New Roman" w:cs="Times New Roman"/>
          <w:color w:val="333333"/>
          <w:sz w:val="28"/>
          <w:szCs w:val="28"/>
          <w:lang w:eastAsia="ru-RU"/>
        </w:rPr>
        <w:t> </w:t>
      </w:r>
      <w:r w:rsidRPr="00F755B3">
        <w:rPr>
          <w:rFonts w:ascii="Times New Roman" w:eastAsia="Times New Roman" w:hAnsi="Times New Roman" w:cs="Times New Roman"/>
          <w:color w:val="333333"/>
          <w:sz w:val="28"/>
          <w:szCs w:val="28"/>
          <w:lang w:eastAsia="ru-RU"/>
        </w:rPr>
        <w:t>ограничивается количество услуги (или) работ, которые могут быть отражены в одном акте приемки. Пунктом 3 Порядка установлено, что исполнитель не позднее 5 дней со дня оформления акта приемки направляет два экземпляра такого акта, подписанные исполнителем, председателю или членам совета</w:t>
      </w:r>
      <w:r w:rsidR="00FE5616">
        <w:rPr>
          <w:rFonts w:ascii="Times New Roman" w:eastAsia="Times New Roman" w:hAnsi="Times New Roman" w:cs="Times New Roman"/>
          <w:color w:val="333333"/>
          <w:sz w:val="28"/>
          <w:szCs w:val="28"/>
          <w:lang w:eastAsia="ru-RU"/>
        </w:rPr>
        <w:t>,</w:t>
      </w:r>
      <w:r w:rsidRPr="00F755B3">
        <w:rPr>
          <w:rFonts w:ascii="Times New Roman" w:eastAsia="Times New Roman" w:hAnsi="Times New Roman" w:cs="Times New Roman"/>
          <w:color w:val="333333"/>
          <w:sz w:val="28"/>
          <w:szCs w:val="28"/>
          <w:lang w:eastAsia="ru-RU"/>
        </w:rPr>
        <w:t xml:space="preserve"> согласованным с указанными</w:t>
      </w:r>
      <w:r w:rsidR="00FE5616">
        <w:rPr>
          <w:rFonts w:ascii="Times New Roman" w:eastAsia="Times New Roman" w:hAnsi="Times New Roman" w:cs="Times New Roman"/>
          <w:color w:val="333333"/>
          <w:sz w:val="28"/>
          <w:szCs w:val="28"/>
          <w:lang w:eastAsia="ru-RU"/>
        </w:rPr>
        <w:t xml:space="preserve"> </w:t>
      </w:r>
      <w:r w:rsidRPr="00F755B3">
        <w:rPr>
          <w:rFonts w:ascii="Times New Roman" w:eastAsia="Times New Roman" w:hAnsi="Times New Roman" w:cs="Times New Roman"/>
          <w:color w:val="333333"/>
          <w:sz w:val="28"/>
          <w:szCs w:val="28"/>
          <w:lang w:eastAsia="ru-RU"/>
        </w:rPr>
        <w:t xml:space="preserve">лицами способом, позволяющим подтвердить получение таких актов приемки (в том числе посредством почтового отправления, электронной почты, личного кабинета на сайте исполнителя в информационно-телекоммуникационной сети «Интернет», вручения при личном присутствии). </w:t>
      </w:r>
    </w:p>
    <w:p w:rsidR="00FE5616" w:rsidRDefault="00FE5616" w:rsidP="00FE561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w:t>
      </w:r>
      <w:r w:rsidR="00F755B3" w:rsidRPr="00F755B3">
        <w:rPr>
          <w:rFonts w:ascii="Times New Roman" w:eastAsia="Times New Roman" w:hAnsi="Times New Roman" w:cs="Times New Roman"/>
          <w:color w:val="333333"/>
          <w:sz w:val="28"/>
          <w:szCs w:val="28"/>
          <w:lang w:eastAsia="ru-RU"/>
        </w:rPr>
        <w:t>еречисленный перечень способов направления актов приемки не</w:t>
      </w:r>
      <w:r>
        <w:rPr>
          <w:rFonts w:ascii="Times New Roman" w:eastAsia="Times New Roman" w:hAnsi="Times New Roman" w:cs="Times New Roman"/>
          <w:color w:val="333333"/>
          <w:sz w:val="28"/>
          <w:szCs w:val="28"/>
          <w:lang w:eastAsia="ru-RU"/>
        </w:rPr>
        <w:t> </w:t>
      </w:r>
      <w:r w:rsidR="00F755B3" w:rsidRPr="00F755B3">
        <w:rPr>
          <w:rFonts w:ascii="Times New Roman" w:eastAsia="Times New Roman" w:hAnsi="Times New Roman" w:cs="Times New Roman"/>
          <w:color w:val="333333"/>
          <w:sz w:val="28"/>
          <w:szCs w:val="28"/>
          <w:lang w:eastAsia="ru-RU"/>
        </w:rPr>
        <w:t xml:space="preserve">является исчерпывающим. Председателем или членами совета могут быть согласованы с исполнителем иные способы, в том числе такие способы могут быть определены в договоре, на основании которого исполнитель оказывает услуги и (или) выполняет работы. В силу пункта 4 Порядка в течение 10 дней со дня получения двух экземпляров актов приемки председатель или члены совета направляют исполнителю подписанный со своей стороны один экземпляр акта или представляют письменный обоснованный отказ от подписания акта, содержащий в том числе аргументированные возражения против содержимого акта (далее – отказ от подписания акта), согласованным с исполнителем способом. Согласно пункту 6 Порядка если в течение 30 дней со дня получения председателем или членами совета акта приемки исполнителю поступил отказ от подписания акта, тогда исполнитель и председатель или члены совета оформляют новый акт приемки в соответствии с пунктами 3 – 5 Порядка. </w:t>
      </w:r>
      <w:r>
        <w:rPr>
          <w:rFonts w:ascii="Times New Roman" w:eastAsia="Times New Roman" w:hAnsi="Times New Roman" w:cs="Times New Roman"/>
          <w:color w:val="333333"/>
          <w:sz w:val="28"/>
          <w:szCs w:val="28"/>
          <w:lang w:eastAsia="ru-RU"/>
        </w:rPr>
        <w:t>В</w:t>
      </w:r>
      <w:r w:rsidR="00F755B3" w:rsidRPr="00F755B3">
        <w:rPr>
          <w:rFonts w:ascii="Times New Roman" w:eastAsia="Times New Roman" w:hAnsi="Times New Roman" w:cs="Times New Roman"/>
          <w:color w:val="333333"/>
          <w:sz w:val="28"/>
          <w:szCs w:val="28"/>
          <w:lang w:eastAsia="ru-RU"/>
        </w:rPr>
        <w:t xml:space="preserve"> указанном случае действующее законодательство не устанавливает запрета на проведение исполнителем и председателем или членами совета дополнительных мероприятий – таких, как согласительные совещания, осмотры элементов общего имущества в многоквартирном доме и т.п. Оформленный в соответствии с пунктом 6 Порядка акт приемки может отличаться от первоначально оформленного исполнителем акта приемки, в</w:t>
      </w:r>
      <w:r>
        <w:rPr>
          <w:rFonts w:ascii="Times New Roman" w:eastAsia="Times New Roman" w:hAnsi="Times New Roman" w:cs="Times New Roman"/>
          <w:color w:val="333333"/>
          <w:sz w:val="28"/>
          <w:szCs w:val="28"/>
          <w:lang w:eastAsia="ru-RU"/>
        </w:rPr>
        <w:t> </w:t>
      </w:r>
      <w:r w:rsidR="00F755B3" w:rsidRPr="00F755B3">
        <w:rPr>
          <w:rFonts w:ascii="Times New Roman" w:eastAsia="Times New Roman" w:hAnsi="Times New Roman" w:cs="Times New Roman"/>
          <w:color w:val="333333"/>
          <w:sz w:val="28"/>
          <w:szCs w:val="28"/>
          <w:lang w:eastAsia="ru-RU"/>
        </w:rPr>
        <w:t xml:space="preserve">том числе в части состава и количественных характеристик оказанных услуг и (или) выполненных работ. В случае возникновения между исполнителем и председателем или членами совета спора о содержимом акта приемки такой спор может быть разрешен в том числе в судебном порядке. Установленный пунктами 5 и 6 Порядка срок 30 дней </w:t>
      </w:r>
      <w:proofErr w:type="gramStart"/>
      <w:r w:rsidR="00F755B3" w:rsidRPr="00F755B3">
        <w:rPr>
          <w:rFonts w:ascii="Times New Roman" w:eastAsia="Times New Roman" w:hAnsi="Times New Roman" w:cs="Times New Roman"/>
          <w:color w:val="333333"/>
          <w:sz w:val="28"/>
          <w:szCs w:val="28"/>
          <w:lang w:eastAsia="ru-RU"/>
        </w:rPr>
        <w:t>учитывает</w:t>
      </w:r>
      <w:proofErr w:type="gramEnd"/>
      <w:r w:rsidR="00F755B3" w:rsidRPr="00F755B3">
        <w:rPr>
          <w:rFonts w:ascii="Times New Roman" w:eastAsia="Times New Roman" w:hAnsi="Times New Roman" w:cs="Times New Roman"/>
          <w:color w:val="333333"/>
          <w:sz w:val="28"/>
          <w:szCs w:val="28"/>
          <w:lang w:eastAsia="ru-RU"/>
        </w:rPr>
        <w:t xml:space="preserve"> как установленный пунктом 4 Порядка срок 10 дней, предназначенный для подписания акта председателем или членами совета, либо подготовки указанными лицами отказа от подписания акта, так и время доставки таких документов. </w:t>
      </w:r>
    </w:p>
    <w:p w:rsidR="00F755B3" w:rsidRPr="00F755B3" w:rsidRDefault="00F755B3" w:rsidP="00FE561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F755B3">
        <w:rPr>
          <w:rFonts w:ascii="Times New Roman" w:eastAsia="Times New Roman" w:hAnsi="Times New Roman" w:cs="Times New Roman"/>
          <w:color w:val="333333"/>
          <w:sz w:val="28"/>
          <w:szCs w:val="28"/>
          <w:lang w:eastAsia="ru-RU"/>
        </w:rPr>
        <w:t xml:space="preserve">В соответствии с пунктом 5 Порядка если по истечении 30 дней со дня получения председателем или членами совета акта приемки исполнителю не </w:t>
      </w:r>
      <w:r w:rsidRPr="00F755B3">
        <w:rPr>
          <w:rFonts w:ascii="Times New Roman" w:eastAsia="Times New Roman" w:hAnsi="Times New Roman" w:cs="Times New Roman"/>
          <w:color w:val="333333"/>
          <w:sz w:val="28"/>
          <w:szCs w:val="28"/>
          <w:lang w:eastAsia="ru-RU"/>
        </w:rPr>
        <w:lastRenderedPageBreak/>
        <w:t>поступил подписанный экземпляр такого акта, а также не поступил отказ от подписания такого акта, тогда акт приемки считается оформленным со стороны председателя или членов совета. В указанном случае исполнитель прикладывает к акту приемки документы, подтверждающие факт направления двух экземпляров такого акта, подписанных</w:t>
      </w:r>
      <w:r w:rsidR="00FE5616">
        <w:rPr>
          <w:rFonts w:ascii="Times New Roman" w:eastAsia="Times New Roman" w:hAnsi="Times New Roman" w:cs="Times New Roman"/>
          <w:color w:val="333333"/>
          <w:sz w:val="28"/>
          <w:szCs w:val="28"/>
          <w:lang w:eastAsia="ru-RU"/>
        </w:rPr>
        <w:t xml:space="preserve"> </w:t>
      </w:r>
      <w:r w:rsidRPr="00F755B3">
        <w:rPr>
          <w:rFonts w:ascii="Times New Roman" w:eastAsia="Times New Roman" w:hAnsi="Times New Roman" w:cs="Times New Roman"/>
          <w:color w:val="333333"/>
          <w:sz w:val="28"/>
          <w:szCs w:val="28"/>
          <w:lang w:eastAsia="ru-RU"/>
        </w:rPr>
        <w:t>исполнителем, председателю или членам совета</w:t>
      </w:r>
      <w:r w:rsidR="00FE5616">
        <w:rPr>
          <w:rFonts w:ascii="Times New Roman" w:eastAsia="Times New Roman" w:hAnsi="Times New Roman" w:cs="Times New Roman"/>
          <w:color w:val="333333"/>
          <w:sz w:val="28"/>
          <w:szCs w:val="28"/>
          <w:lang w:eastAsia="ru-RU"/>
        </w:rPr>
        <w:t>,</w:t>
      </w:r>
      <w:r w:rsidRPr="00F755B3">
        <w:rPr>
          <w:rFonts w:ascii="Times New Roman" w:eastAsia="Times New Roman" w:hAnsi="Times New Roman" w:cs="Times New Roman"/>
          <w:color w:val="333333"/>
          <w:sz w:val="28"/>
          <w:szCs w:val="28"/>
          <w:lang w:eastAsia="ru-RU"/>
        </w:rPr>
        <w:t xml:space="preserve"> согласованным с указанными лицами способом, позволяющим подтвердить получение акта приемки. </w:t>
      </w:r>
      <w:bookmarkStart w:id="0" w:name="_GoBack"/>
      <w:bookmarkEnd w:id="0"/>
    </w:p>
    <w:p w:rsidR="00EB3FE6" w:rsidRPr="00F755B3" w:rsidRDefault="00FE5616" w:rsidP="00F755B3">
      <w:pPr>
        <w:jc w:val="both"/>
        <w:rPr>
          <w:rFonts w:ascii="Times New Roman" w:hAnsi="Times New Roman" w:cs="Times New Roman"/>
          <w:sz w:val="28"/>
          <w:szCs w:val="28"/>
        </w:rPr>
      </w:pPr>
    </w:p>
    <w:sectPr w:rsidR="00EB3FE6" w:rsidRPr="00F75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1F"/>
    <w:rsid w:val="000208FF"/>
    <w:rsid w:val="00021C40"/>
    <w:rsid w:val="0017371F"/>
    <w:rsid w:val="001F1DC2"/>
    <w:rsid w:val="0020139C"/>
    <w:rsid w:val="00227CAB"/>
    <w:rsid w:val="004F29CE"/>
    <w:rsid w:val="00811738"/>
    <w:rsid w:val="00855C31"/>
    <w:rsid w:val="0087709B"/>
    <w:rsid w:val="00957B0A"/>
    <w:rsid w:val="00F044D3"/>
    <w:rsid w:val="00F755B3"/>
    <w:rsid w:val="00FE5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8E92"/>
  <w15:chartTrackingRefBased/>
  <w15:docId w15:val="{8B272B7B-D56F-4566-9B94-2EF484A9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636105">
      <w:bodyDiv w:val="1"/>
      <w:marLeft w:val="0"/>
      <w:marRight w:val="0"/>
      <w:marTop w:val="0"/>
      <w:marBottom w:val="0"/>
      <w:divBdr>
        <w:top w:val="none" w:sz="0" w:space="0" w:color="auto"/>
        <w:left w:val="none" w:sz="0" w:space="0" w:color="auto"/>
        <w:bottom w:val="none" w:sz="0" w:space="0" w:color="auto"/>
        <w:right w:val="none" w:sz="0" w:space="0" w:color="auto"/>
      </w:divBdr>
      <w:divsChild>
        <w:div w:id="2081368478">
          <w:marLeft w:val="0"/>
          <w:marRight w:val="0"/>
          <w:marTop w:val="0"/>
          <w:marBottom w:val="0"/>
          <w:divBdr>
            <w:top w:val="none" w:sz="0" w:space="0" w:color="auto"/>
            <w:left w:val="none" w:sz="0" w:space="0" w:color="auto"/>
            <w:bottom w:val="none" w:sz="0" w:space="0" w:color="auto"/>
            <w:right w:val="none" w:sz="0" w:space="0" w:color="auto"/>
          </w:divBdr>
          <w:divsChild>
            <w:div w:id="268196119">
              <w:marLeft w:val="0"/>
              <w:marRight w:val="0"/>
              <w:marTop w:val="60"/>
              <w:marBottom w:val="0"/>
              <w:divBdr>
                <w:top w:val="none" w:sz="0" w:space="0" w:color="auto"/>
                <w:left w:val="none" w:sz="0" w:space="0" w:color="auto"/>
                <w:bottom w:val="none" w:sz="0" w:space="0" w:color="auto"/>
                <w:right w:val="none" w:sz="0" w:space="0" w:color="auto"/>
              </w:divBdr>
              <w:divsChild>
                <w:div w:id="1195189264">
                  <w:marLeft w:val="0"/>
                  <w:marRight w:val="0"/>
                  <w:marTop w:val="0"/>
                  <w:marBottom w:val="0"/>
                  <w:divBdr>
                    <w:top w:val="none" w:sz="0" w:space="0" w:color="auto"/>
                    <w:left w:val="none" w:sz="0" w:space="0" w:color="auto"/>
                    <w:bottom w:val="none" w:sz="0" w:space="0" w:color="auto"/>
                    <w:right w:val="none" w:sz="0" w:space="0" w:color="auto"/>
                  </w:divBdr>
                  <w:divsChild>
                    <w:div w:id="9267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91342">
          <w:marLeft w:val="0"/>
          <w:marRight w:val="0"/>
          <w:marTop w:val="0"/>
          <w:marBottom w:val="0"/>
          <w:divBdr>
            <w:top w:val="none" w:sz="0" w:space="0" w:color="auto"/>
            <w:left w:val="none" w:sz="0" w:space="0" w:color="auto"/>
            <w:bottom w:val="none" w:sz="0" w:space="0" w:color="auto"/>
            <w:right w:val="none" w:sz="0" w:space="0" w:color="auto"/>
          </w:divBdr>
          <w:divsChild>
            <w:div w:id="720249492">
              <w:marLeft w:val="0"/>
              <w:marRight w:val="0"/>
              <w:marTop w:val="60"/>
              <w:marBottom w:val="0"/>
              <w:divBdr>
                <w:top w:val="none" w:sz="0" w:space="0" w:color="auto"/>
                <w:left w:val="none" w:sz="0" w:space="0" w:color="auto"/>
                <w:bottom w:val="none" w:sz="0" w:space="0" w:color="auto"/>
                <w:right w:val="none" w:sz="0" w:space="0" w:color="auto"/>
              </w:divBdr>
              <w:divsChild>
                <w:div w:id="742947653">
                  <w:marLeft w:val="0"/>
                  <w:marRight w:val="0"/>
                  <w:marTop w:val="0"/>
                  <w:marBottom w:val="0"/>
                  <w:divBdr>
                    <w:top w:val="none" w:sz="0" w:space="0" w:color="auto"/>
                    <w:left w:val="none" w:sz="0" w:space="0" w:color="auto"/>
                    <w:bottom w:val="none" w:sz="0" w:space="0" w:color="auto"/>
                    <w:right w:val="none" w:sz="0" w:space="0" w:color="auto"/>
                  </w:divBdr>
                  <w:divsChild>
                    <w:div w:id="348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4001">
          <w:marLeft w:val="0"/>
          <w:marRight w:val="0"/>
          <w:marTop w:val="0"/>
          <w:marBottom w:val="0"/>
          <w:divBdr>
            <w:top w:val="none" w:sz="0" w:space="0" w:color="auto"/>
            <w:left w:val="none" w:sz="0" w:space="0" w:color="auto"/>
            <w:bottom w:val="none" w:sz="0" w:space="0" w:color="auto"/>
            <w:right w:val="none" w:sz="0" w:space="0" w:color="auto"/>
          </w:divBdr>
          <w:divsChild>
            <w:div w:id="1899823262">
              <w:marLeft w:val="0"/>
              <w:marRight w:val="0"/>
              <w:marTop w:val="60"/>
              <w:marBottom w:val="0"/>
              <w:divBdr>
                <w:top w:val="none" w:sz="0" w:space="0" w:color="auto"/>
                <w:left w:val="none" w:sz="0" w:space="0" w:color="auto"/>
                <w:bottom w:val="none" w:sz="0" w:space="0" w:color="auto"/>
                <w:right w:val="none" w:sz="0" w:space="0" w:color="auto"/>
              </w:divBdr>
              <w:divsChild>
                <w:div w:id="1520003743">
                  <w:marLeft w:val="0"/>
                  <w:marRight w:val="0"/>
                  <w:marTop w:val="0"/>
                  <w:marBottom w:val="0"/>
                  <w:divBdr>
                    <w:top w:val="none" w:sz="0" w:space="0" w:color="auto"/>
                    <w:left w:val="none" w:sz="0" w:space="0" w:color="auto"/>
                    <w:bottom w:val="none" w:sz="0" w:space="0" w:color="auto"/>
                    <w:right w:val="none" w:sz="0" w:space="0" w:color="auto"/>
                  </w:divBdr>
                  <w:divsChild>
                    <w:div w:id="20723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547544">
          <w:marLeft w:val="0"/>
          <w:marRight w:val="0"/>
          <w:marTop w:val="0"/>
          <w:marBottom w:val="0"/>
          <w:divBdr>
            <w:top w:val="none" w:sz="0" w:space="0" w:color="auto"/>
            <w:left w:val="none" w:sz="0" w:space="0" w:color="auto"/>
            <w:bottom w:val="none" w:sz="0" w:space="0" w:color="auto"/>
            <w:right w:val="none" w:sz="0" w:space="0" w:color="auto"/>
          </w:divBdr>
          <w:divsChild>
            <w:div w:id="1717699499">
              <w:marLeft w:val="0"/>
              <w:marRight w:val="0"/>
              <w:marTop w:val="60"/>
              <w:marBottom w:val="0"/>
              <w:divBdr>
                <w:top w:val="none" w:sz="0" w:space="0" w:color="auto"/>
                <w:left w:val="none" w:sz="0" w:space="0" w:color="auto"/>
                <w:bottom w:val="none" w:sz="0" w:space="0" w:color="auto"/>
                <w:right w:val="none" w:sz="0" w:space="0" w:color="auto"/>
              </w:divBdr>
              <w:divsChild>
                <w:div w:id="1306937548">
                  <w:marLeft w:val="0"/>
                  <w:marRight w:val="0"/>
                  <w:marTop w:val="0"/>
                  <w:marBottom w:val="0"/>
                  <w:divBdr>
                    <w:top w:val="none" w:sz="0" w:space="0" w:color="auto"/>
                    <w:left w:val="none" w:sz="0" w:space="0" w:color="auto"/>
                    <w:bottom w:val="none" w:sz="0" w:space="0" w:color="auto"/>
                    <w:right w:val="none" w:sz="0" w:space="0" w:color="auto"/>
                  </w:divBdr>
                  <w:divsChild>
                    <w:div w:id="862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31648">
          <w:marLeft w:val="0"/>
          <w:marRight w:val="0"/>
          <w:marTop w:val="0"/>
          <w:marBottom w:val="0"/>
          <w:divBdr>
            <w:top w:val="none" w:sz="0" w:space="0" w:color="auto"/>
            <w:left w:val="none" w:sz="0" w:space="0" w:color="auto"/>
            <w:bottom w:val="none" w:sz="0" w:space="0" w:color="auto"/>
            <w:right w:val="none" w:sz="0" w:space="0" w:color="auto"/>
          </w:divBdr>
          <w:divsChild>
            <w:div w:id="709761630">
              <w:marLeft w:val="0"/>
              <w:marRight w:val="0"/>
              <w:marTop w:val="60"/>
              <w:marBottom w:val="0"/>
              <w:divBdr>
                <w:top w:val="none" w:sz="0" w:space="0" w:color="auto"/>
                <w:left w:val="none" w:sz="0" w:space="0" w:color="auto"/>
                <w:bottom w:val="none" w:sz="0" w:space="0" w:color="auto"/>
                <w:right w:val="none" w:sz="0" w:space="0" w:color="auto"/>
              </w:divBdr>
              <w:divsChild>
                <w:div w:id="1101753866">
                  <w:marLeft w:val="0"/>
                  <w:marRight w:val="0"/>
                  <w:marTop w:val="0"/>
                  <w:marBottom w:val="0"/>
                  <w:divBdr>
                    <w:top w:val="none" w:sz="0" w:space="0" w:color="auto"/>
                    <w:left w:val="none" w:sz="0" w:space="0" w:color="auto"/>
                    <w:bottom w:val="none" w:sz="0" w:space="0" w:color="auto"/>
                    <w:right w:val="none" w:sz="0" w:space="0" w:color="auto"/>
                  </w:divBdr>
                  <w:divsChild>
                    <w:div w:id="3107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20285">
          <w:marLeft w:val="0"/>
          <w:marRight w:val="0"/>
          <w:marTop w:val="0"/>
          <w:marBottom w:val="0"/>
          <w:divBdr>
            <w:top w:val="none" w:sz="0" w:space="0" w:color="auto"/>
            <w:left w:val="none" w:sz="0" w:space="0" w:color="auto"/>
            <w:bottom w:val="none" w:sz="0" w:space="0" w:color="auto"/>
            <w:right w:val="none" w:sz="0" w:space="0" w:color="auto"/>
          </w:divBdr>
          <w:divsChild>
            <w:div w:id="1662850320">
              <w:marLeft w:val="0"/>
              <w:marRight w:val="0"/>
              <w:marTop w:val="60"/>
              <w:marBottom w:val="0"/>
              <w:divBdr>
                <w:top w:val="none" w:sz="0" w:space="0" w:color="auto"/>
                <w:left w:val="none" w:sz="0" w:space="0" w:color="auto"/>
                <w:bottom w:val="none" w:sz="0" w:space="0" w:color="auto"/>
                <w:right w:val="none" w:sz="0" w:space="0" w:color="auto"/>
              </w:divBdr>
              <w:divsChild>
                <w:div w:id="1035614214">
                  <w:marLeft w:val="0"/>
                  <w:marRight w:val="0"/>
                  <w:marTop w:val="0"/>
                  <w:marBottom w:val="0"/>
                  <w:divBdr>
                    <w:top w:val="none" w:sz="0" w:space="0" w:color="auto"/>
                    <w:left w:val="none" w:sz="0" w:space="0" w:color="auto"/>
                    <w:bottom w:val="none" w:sz="0" w:space="0" w:color="auto"/>
                    <w:right w:val="none" w:sz="0" w:space="0" w:color="auto"/>
                  </w:divBdr>
                  <w:divsChild>
                    <w:div w:id="3968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1844</Words>
  <Characters>10513</Characters>
  <Application>Microsoft Office Word</Application>
  <DocSecurity>0</DocSecurity>
  <Lines>87</Lines>
  <Paragraphs>24</Paragraphs>
  <ScaleCrop>false</ScaleCrop>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14</cp:revision>
  <dcterms:created xsi:type="dcterms:W3CDTF">2026-08-31T17:20:00Z</dcterms:created>
  <dcterms:modified xsi:type="dcterms:W3CDTF">2026-08-31T17:28:00Z</dcterms:modified>
</cp:coreProperties>
</file>