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2D" w:rsidRDefault="0056252D" w:rsidP="0056252D">
      <w:pPr>
        <w:pStyle w:val="2"/>
        <w:ind w:left="0" w:firstLine="0"/>
        <w:rPr>
          <w:sz w:val="20"/>
          <w:szCs w:val="20"/>
        </w:rPr>
      </w:pPr>
      <w:r>
        <w:rPr>
          <w:sz w:val="20"/>
          <w:szCs w:val="20"/>
        </w:rPr>
        <w:t>ДОГОВОР №______</w:t>
      </w:r>
    </w:p>
    <w:p w:rsidR="0056252D" w:rsidRDefault="0056252D" w:rsidP="0056252D">
      <w:pPr>
        <w:shd w:val="clear" w:color="auto" w:fill="FFFFFF"/>
        <w:ind w:right="-7"/>
        <w:jc w:val="center"/>
        <w:rPr>
          <w:b/>
          <w:bCs/>
          <w:color w:val="000000"/>
          <w:spacing w:val="-3"/>
          <w:sz w:val="20"/>
        </w:rPr>
      </w:pPr>
    </w:p>
    <w:p w:rsidR="0056252D" w:rsidRDefault="0056252D" w:rsidP="0056252D">
      <w:pPr>
        <w:shd w:val="clear" w:color="auto" w:fill="FFFFFF"/>
        <w:ind w:right="-7"/>
        <w:jc w:val="center"/>
        <w:rPr>
          <w:b/>
          <w:bCs/>
          <w:color w:val="000000"/>
          <w:spacing w:val="-3"/>
          <w:sz w:val="20"/>
        </w:rPr>
      </w:pPr>
    </w:p>
    <w:p w:rsidR="0056252D" w:rsidRDefault="0056252D" w:rsidP="0056252D">
      <w:pPr>
        <w:shd w:val="clear" w:color="auto" w:fill="FFFFFF"/>
        <w:ind w:right="-7"/>
        <w:jc w:val="center"/>
        <w:rPr>
          <w:sz w:val="20"/>
        </w:rPr>
      </w:pPr>
      <w:r>
        <w:rPr>
          <w:b/>
          <w:bCs/>
          <w:color w:val="000000"/>
          <w:spacing w:val="-3"/>
          <w:sz w:val="20"/>
        </w:rPr>
        <w:t xml:space="preserve">на техническое обслуживание и ремонт  внутренних газопроводов, газового оборудования, </w:t>
      </w:r>
      <w:r>
        <w:rPr>
          <w:b/>
          <w:bCs/>
          <w:color w:val="000000"/>
          <w:spacing w:val="-1"/>
          <w:sz w:val="20"/>
        </w:rPr>
        <w:t>расположенных в жилых (многоквартирных) домах</w:t>
      </w:r>
    </w:p>
    <w:p w:rsidR="0056252D" w:rsidRDefault="0056252D" w:rsidP="0056252D">
      <w:pPr>
        <w:shd w:val="clear" w:color="auto" w:fill="FFFFFF"/>
        <w:tabs>
          <w:tab w:val="left" w:leader="underscore" w:pos="1853"/>
          <w:tab w:val="left" w:pos="7459"/>
          <w:tab w:val="left" w:leader="underscore" w:pos="7867"/>
          <w:tab w:val="left" w:leader="underscore" w:pos="9302"/>
        </w:tabs>
        <w:jc w:val="both"/>
        <w:rPr>
          <w:color w:val="000000"/>
          <w:spacing w:val="11"/>
          <w:sz w:val="20"/>
        </w:rPr>
      </w:pPr>
      <w:r>
        <w:rPr>
          <w:color w:val="000000"/>
          <w:spacing w:val="-13"/>
          <w:sz w:val="20"/>
        </w:rPr>
        <w:t>г. Солнечногорск, Московская область.</w:t>
      </w:r>
      <w:r>
        <w:rPr>
          <w:color w:val="000000"/>
          <w:spacing w:val="-13"/>
          <w:sz w:val="20"/>
        </w:rPr>
        <w:tab/>
        <w:t xml:space="preserve">             </w:t>
      </w:r>
      <w:r>
        <w:rPr>
          <w:color w:val="000000"/>
          <w:sz w:val="20"/>
        </w:rPr>
        <w:t>«____» _____________20___</w:t>
      </w:r>
      <w:r>
        <w:rPr>
          <w:color w:val="000000"/>
          <w:spacing w:val="11"/>
          <w:sz w:val="20"/>
        </w:rPr>
        <w:t xml:space="preserve"> г.</w:t>
      </w:r>
    </w:p>
    <w:p w:rsidR="0056252D" w:rsidRDefault="0056252D" w:rsidP="0056252D">
      <w:pPr>
        <w:shd w:val="clear" w:color="auto" w:fill="FFFFFF"/>
        <w:tabs>
          <w:tab w:val="left" w:leader="underscore" w:pos="1853"/>
          <w:tab w:val="left" w:pos="7459"/>
          <w:tab w:val="left" w:leader="underscore" w:pos="7867"/>
          <w:tab w:val="left" w:leader="underscore" w:pos="9302"/>
        </w:tabs>
        <w:jc w:val="both"/>
        <w:rPr>
          <w:sz w:val="20"/>
        </w:rPr>
      </w:pPr>
    </w:p>
    <w:p w:rsidR="0056252D" w:rsidRDefault="0056252D" w:rsidP="0056252D">
      <w:pPr>
        <w:ind w:right="-3"/>
        <w:jc w:val="both"/>
        <w:rPr>
          <w:sz w:val="20"/>
        </w:rPr>
      </w:pPr>
      <w:r>
        <w:rPr>
          <w:sz w:val="20"/>
        </w:rPr>
        <w:t>ФИО________________________________________________________________________</w:t>
      </w:r>
      <w:r>
        <w:rPr>
          <w:b/>
          <w:sz w:val="20"/>
        </w:rPr>
        <w:t xml:space="preserve">, </w:t>
      </w:r>
      <w:r>
        <w:rPr>
          <w:sz w:val="20"/>
        </w:rPr>
        <w:t>проживающий 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 по</w:t>
      </w:r>
      <w:r>
        <w:rPr>
          <w:b/>
          <w:sz w:val="20"/>
        </w:rPr>
        <w:t xml:space="preserve"> </w:t>
      </w:r>
      <w:proofErr w:type="gramStart"/>
      <w:r>
        <w:rPr>
          <w:sz w:val="20"/>
        </w:rPr>
        <w:t>адресу</w:t>
      </w:r>
      <w:r>
        <w:rPr>
          <w:b/>
          <w:sz w:val="20"/>
        </w:rPr>
        <w:t>:_</w:t>
      </w:r>
      <w:proofErr w:type="gramEnd"/>
      <w:r>
        <w:rPr>
          <w:b/>
          <w:sz w:val="20"/>
        </w:rPr>
        <w:t xml:space="preserve">_______________________________________________________________________________ </w:t>
      </w:r>
      <w:r>
        <w:rPr>
          <w:sz w:val="20"/>
        </w:rPr>
        <w:t>именуемый 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 xml:space="preserve">) в дальнейшем </w:t>
      </w:r>
      <w:r>
        <w:rPr>
          <w:b/>
          <w:sz w:val="20"/>
        </w:rPr>
        <w:t>«Заказчик»</w:t>
      </w:r>
      <w:r>
        <w:rPr>
          <w:sz w:val="20"/>
        </w:rPr>
        <w:t>,</w:t>
      </w:r>
      <w:r>
        <w:rPr>
          <w:color w:val="000000"/>
          <w:spacing w:val="3"/>
          <w:sz w:val="20"/>
        </w:rPr>
        <w:t xml:space="preserve"> и </w:t>
      </w:r>
      <w:r>
        <w:rPr>
          <w:color w:val="000000"/>
          <w:spacing w:val="-1"/>
          <w:sz w:val="20"/>
        </w:rPr>
        <w:t xml:space="preserve">ООО «ВЭЛНЭС», именуемое в дальнейшем </w:t>
      </w:r>
      <w:r>
        <w:rPr>
          <w:b/>
          <w:color w:val="000000"/>
          <w:spacing w:val="-1"/>
          <w:sz w:val="20"/>
        </w:rPr>
        <w:t>"Исполнитель"</w:t>
      </w:r>
      <w:r>
        <w:rPr>
          <w:color w:val="000000"/>
          <w:spacing w:val="-1"/>
          <w:sz w:val="20"/>
        </w:rPr>
        <w:t>, в лице Генерального директора Пархомчука В.М.</w:t>
      </w:r>
      <w:r>
        <w:rPr>
          <w:color w:val="000000"/>
          <w:spacing w:val="-2"/>
          <w:sz w:val="20"/>
        </w:rPr>
        <w:t xml:space="preserve">,  действующего на основании </w:t>
      </w:r>
      <w:r>
        <w:rPr>
          <w:sz w:val="20"/>
        </w:rPr>
        <w:t>Устава, с другой стороны, заключили настоящий договор о нижеследующем:</w:t>
      </w:r>
    </w:p>
    <w:p w:rsidR="0056252D" w:rsidRDefault="0056252D" w:rsidP="0056252D">
      <w:pPr>
        <w:shd w:val="clear" w:color="auto" w:fill="FFFFFF"/>
        <w:overflowPunct/>
        <w:autoSpaceDE/>
        <w:adjustRightInd/>
        <w:ind w:left="360"/>
        <w:jc w:val="center"/>
        <w:rPr>
          <w:sz w:val="20"/>
        </w:rPr>
      </w:pPr>
      <w:r>
        <w:rPr>
          <w:b/>
          <w:bCs/>
          <w:color w:val="000000"/>
          <w:spacing w:val="-1"/>
          <w:sz w:val="20"/>
        </w:rPr>
        <w:t>1. Предмет Договора.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color w:val="000000"/>
          <w:spacing w:val="-2"/>
          <w:sz w:val="20"/>
        </w:rPr>
      </w:pPr>
      <w:r>
        <w:rPr>
          <w:color w:val="000000"/>
          <w:spacing w:val="-2"/>
          <w:sz w:val="20"/>
        </w:rPr>
        <w:t>1.1.</w:t>
      </w:r>
      <w:r>
        <w:rPr>
          <w:b/>
          <w:color w:val="000000"/>
          <w:spacing w:val="-2"/>
          <w:sz w:val="20"/>
        </w:rPr>
        <w:t xml:space="preserve"> Исполнитель</w:t>
      </w:r>
      <w:r>
        <w:rPr>
          <w:color w:val="000000"/>
          <w:spacing w:val="-2"/>
          <w:sz w:val="20"/>
        </w:rPr>
        <w:t xml:space="preserve"> обязуется в период действия настоящего Договора оказывать услуги по техническому </w:t>
      </w:r>
      <w:r>
        <w:rPr>
          <w:color w:val="000000"/>
          <w:spacing w:val="4"/>
          <w:sz w:val="20"/>
        </w:rPr>
        <w:t>обслуживанию внутреннего газопровода, а также газового оборудования</w:t>
      </w:r>
      <w:r>
        <w:rPr>
          <w:color w:val="000000"/>
          <w:spacing w:val="-2"/>
          <w:sz w:val="20"/>
        </w:rPr>
        <w:t xml:space="preserve"> в жилом помещении (ВКГО) по следующему плану работ: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(визуальная) соответствия установки газоиспользующего оборудования и прокладки газопроводов в помещении нормативным требованиям;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(визуальная) наличия свободного доступа к газопроводам и газоиспользующему оборудованию;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состояния окраски и креплений газопровода, наличия и целостности футляров в местах прокладки газопроводов через наружные и внутренние конструкции зданий;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герметичности соединений газопроводов и арматуры приборным методом или мыльной эмульсией;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целостности и укомплектованности газоиспользующего оборудования;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 xml:space="preserve">-проверка работоспособности и смазка кранов (задвижек), установленных на газопроводах, при необходимости, </w:t>
      </w:r>
      <w:proofErr w:type="spellStart"/>
      <w:r>
        <w:rPr>
          <w:sz w:val="20"/>
        </w:rPr>
        <w:t>перенабивка</w:t>
      </w:r>
      <w:proofErr w:type="spellEnd"/>
      <w:r>
        <w:rPr>
          <w:sz w:val="20"/>
        </w:rPr>
        <w:t xml:space="preserve"> сальниковых уплотнений;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визуальная проверка наличия тяги в вентиляционных каналах, наличие притока воздуха для горения;</w:t>
      </w:r>
    </w:p>
    <w:p w:rsidR="0056252D" w:rsidRDefault="0056252D" w:rsidP="0056252D">
      <w:pPr>
        <w:tabs>
          <w:tab w:val="left" w:pos="8337"/>
        </w:tabs>
        <w:jc w:val="both"/>
        <w:rPr>
          <w:sz w:val="20"/>
        </w:rPr>
      </w:pPr>
      <w:r>
        <w:rPr>
          <w:sz w:val="20"/>
        </w:rPr>
        <w:t>- разборка и смазка всех кранов бытового газоиспользующего оборудования;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очистка горелок от загрязнений, регулировка процесса сжигания газа на всех режимах работы оборудования;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герметичности (опрессовка) бытового газоиспользующего оборудования;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выявление необходимости замены или ремонта (восстановления) отдельных узлов и деталей газоиспользующего оборудования;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инструктаж потребителей по правилам безопасного пользования газом в быту.</w:t>
      </w:r>
    </w:p>
    <w:p w:rsidR="0056252D" w:rsidRDefault="0056252D" w:rsidP="0056252D">
      <w:pPr>
        <w:ind w:firstLine="851"/>
        <w:jc w:val="both"/>
        <w:rPr>
          <w:sz w:val="20"/>
        </w:rPr>
      </w:pPr>
      <w:r>
        <w:rPr>
          <w:sz w:val="20"/>
        </w:rPr>
        <w:t>Работы, выполняемые  при техническом обслуживании бытовых газовых плит: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надежности крепления стола к корпусу плиты;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 xml:space="preserve">- проверка надежности крепления </w:t>
      </w:r>
      <w:proofErr w:type="spellStart"/>
      <w:r>
        <w:rPr>
          <w:sz w:val="20"/>
        </w:rPr>
        <w:t>термоуказателя</w:t>
      </w:r>
      <w:proofErr w:type="spellEnd"/>
      <w:r>
        <w:rPr>
          <w:sz w:val="20"/>
        </w:rPr>
        <w:t xml:space="preserve"> и его работоспособности;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отсутствия механических повреждений решетки стола, создающих неустойчивое положение посуды;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надежности крепления и свободного перемещения противней и решетки в духовом шкафу;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фиксации дверки духового шкафа;</w:t>
      </w:r>
    </w:p>
    <w:p w:rsidR="0056252D" w:rsidRDefault="0056252D" w:rsidP="0056252D">
      <w:pPr>
        <w:jc w:val="both"/>
        <w:rPr>
          <w:sz w:val="20"/>
        </w:rPr>
      </w:pPr>
      <w:r>
        <w:rPr>
          <w:sz w:val="20"/>
        </w:rPr>
        <w:t>- проверка автоматического зажигания горелок, вращения вертела и работоспособности предохранительного устройства, прекращающего подачу газа в горелку при погасании пламени на плитах повышенной комфортности.</w:t>
      </w:r>
    </w:p>
    <w:p w:rsidR="0056252D" w:rsidRDefault="0056252D" w:rsidP="0056252D">
      <w:pPr>
        <w:jc w:val="both"/>
        <w:rPr>
          <w:b/>
          <w:sz w:val="20"/>
        </w:rPr>
      </w:pPr>
      <w:r>
        <w:rPr>
          <w:b/>
          <w:sz w:val="20"/>
        </w:rPr>
        <w:t xml:space="preserve">Периодичность обслуживания-1 раз в год. Дата и время согласовывается дополнительно. </w:t>
      </w:r>
    </w:p>
    <w:p w:rsidR="0056252D" w:rsidRDefault="0056252D" w:rsidP="0056252D">
      <w:pPr>
        <w:shd w:val="clear" w:color="auto" w:fill="FFFFFF"/>
        <w:overflowPunct/>
        <w:autoSpaceDE/>
        <w:adjustRightInd/>
        <w:ind w:left="360"/>
        <w:jc w:val="center"/>
        <w:rPr>
          <w:b/>
          <w:bCs/>
          <w:color w:val="000000"/>
          <w:spacing w:val="-1"/>
          <w:sz w:val="20"/>
        </w:rPr>
      </w:pPr>
      <w:r>
        <w:rPr>
          <w:b/>
          <w:bCs/>
          <w:color w:val="000000"/>
          <w:spacing w:val="-1"/>
          <w:sz w:val="20"/>
        </w:rPr>
        <w:t>2. Обязанности и права Сторон.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sz w:val="20"/>
        </w:rPr>
      </w:pPr>
      <w:r>
        <w:rPr>
          <w:b/>
          <w:bCs/>
          <w:color w:val="000000"/>
          <w:spacing w:val="-1"/>
          <w:sz w:val="20"/>
        </w:rPr>
        <w:t>2.1. Исполнитель обязан: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color w:val="000000"/>
          <w:spacing w:val="-2"/>
          <w:sz w:val="20"/>
        </w:rPr>
      </w:pPr>
      <w:r>
        <w:rPr>
          <w:color w:val="000000"/>
          <w:spacing w:val="-1"/>
          <w:sz w:val="20"/>
        </w:rPr>
        <w:t xml:space="preserve">2.1.1. Обеспечить эксплуатацию Объектов </w:t>
      </w:r>
      <w:r>
        <w:rPr>
          <w:color w:val="000000"/>
          <w:spacing w:val="-2"/>
          <w:sz w:val="20"/>
        </w:rPr>
        <w:t>согласно «</w:t>
      </w:r>
      <w:r>
        <w:rPr>
          <w:color w:val="000000"/>
          <w:spacing w:val="-1"/>
          <w:sz w:val="20"/>
        </w:rPr>
        <w:t xml:space="preserve">Правилам пользования </w:t>
      </w:r>
      <w:bookmarkStart w:id="0" w:name="_GoBack"/>
      <w:bookmarkEnd w:id="0"/>
      <w:r>
        <w:rPr>
          <w:color w:val="000000"/>
          <w:spacing w:val="-1"/>
          <w:sz w:val="20"/>
        </w:rPr>
        <w:t>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</w:t>
      </w:r>
      <w:r>
        <w:rPr>
          <w:color w:val="000000"/>
          <w:sz w:val="20"/>
        </w:rPr>
        <w:t xml:space="preserve">, утвержденными Постановлением Правительства № 410 от 14.05.2013г. </w:t>
      </w:r>
      <w:r>
        <w:rPr>
          <w:color w:val="000000"/>
          <w:spacing w:val="-2"/>
          <w:sz w:val="20"/>
        </w:rPr>
        <w:t xml:space="preserve"> а также контролировать их соблюдение населением.</w:t>
      </w:r>
    </w:p>
    <w:p w:rsidR="0056252D" w:rsidRDefault="0056252D" w:rsidP="0056252D">
      <w:pPr>
        <w:shd w:val="clear" w:color="auto" w:fill="FFFFFF"/>
        <w:tabs>
          <w:tab w:val="left" w:pos="571"/>
        </w:tabs>
        <w:overflowPunct/>
        <w:autoSpaceDE/>
        <w:adjustRightInd/>
        <w:ind w:firstLine="851"/>
        <w:jc w:val="both"/>
        <w:rPr>
          <w:color w:val="000000"/>
          <w:spacing w:val="-8"/>
          <w:sz w:val="20"/>
        </w:rPr>
      </w:pPr>
      <w:r>
        <w:rPr>
          <w:color w:val="000000"/>
          <w:spacing w:val="-2"/>
          <w:sz w:val="20"/>
        </w:rPr>
        <w:t>2.1.2. П</w:t>
      </w:r>
      <w:r>
        <w:rPr>
          <w:color w:val="000000"/>
          <w:spacing w:val="-1"/>
          <w:sz w:val="20"/>
        </w:rPr>
        <w:t>ри выявлении нарушений требований Правил пользования газом в быту</w:t>
      </w:r>
      <w:r>
        <w:rPr>
          <w:color w:val="000000"/>
          <w:sz w:val="20"/>
        </w:rPr>
        <w:t xml:space="preserve"> и других нормативных правовых актов в период проведения технического </w:t>
      </w:r>
      <w:r>
        <w:rPr>
          <w:color w:val="000000"/>
          <w:spacing w:val="-2"/>
          <w:sz w:val="20"/>
        </w:rPr>
        <w:t>обслуживания выдавать Заказчику предписания о необходимости их устранения в указанный срок.</w:t>
      </w:r>
    </w:p>
    <w:p w:rsidR="0056252D" w:rsidRDefault="0056252D" w:rsidP="0056252D">
      <w:pPr>
        <w:shd w:val="clear" w:color="auto" w:fill="FFFFFF"/>
        <w:tabs>
          <w:tab w:val="left" w:pos="571"/>
        </w:tabs>
        <w:overflowPunct/>
        <w:autoSpaceDE/>
        <w:adjustRightInd/>
        <w:ind w:firstLine="851"/>
        <w:jc w:val="both"/>
        <w:rPr>
          <w:b/>
          <w:sz w:val="20"/>
        </w:rPr>
      </w:pPr>
      <w:r>
        <w:rPr>
          <w:color w:val="000000"/>
          <w:spacing w:val="3"/>
          <w:sz w:val="20"/>
        </w:rPr>
        <w:t xml:space="preserve">2.1.3. </w:t>
      </w:r>
      <w:r>
        <w:rPr>
          <w:b/>
          <w:color w:val="000000"/>
          <w:spacing w:val="3"/>
          <w:sz w:val="20"/>
        </w:rPr>
        <w:t xml:space="preserve">Прекратить подачу газа полностью или частично после предупреждения Заказчика в следующих </w:t>
      </w:r>
      <w:r>
        <w:rPr>
          <w:b/>
          <w:color w:val="000000"/>
          <w:spacing w:val="-8"/>
          <w:sz w:val="20"/>
        </w:rPr>
        <w:t>случаях:</w:t>
      </w:r>
    </w:p>
    <w:p w:rsidR="0056252D" w:rsidRDefault="0056252D" w:rsidP="0056252D">
      <w:pPr>
        <w:numPr>
          <w:ilvl w:val="5"/>
          <w:numId w:val="1"/>
        </w:numPr>
        <w:shd w:val="clear" w:color="auto" w:fill="FFFFFF"/>
        <w:tabs>
          <w:tab w:val="left" w:pos="571"/>
        </w:tabs>
        <w:overflowPunct/>
        <w:autoSpaceDE/>
        <w:adjustRightInd/>
        <w:jc w:val="both"/>
        <w:rPr>
          <w:sz w:val="20"/>
        </w:rPr>
      </w:pPr>
      <w:r>
        <w:rPr>
          <w:color w:val="000000"/>
          <w:spacing w:val="-2"/>
          <w:sz w:val="20"/>
        </w:rPr>
        <w:t>необходимости принятия мер по предотвращению, ликвидации аварии;</w:t>
      </w:r>
    </w:p>
    <w:p w:rsidR="0056252D" w:rsidRDefault="0056252D" w:rsidP="0056252D">
      <w:pPr>
        <w:numPr>
          <w:ilvl w:val="5"/>
          <w:numId w:val="1"/>
        </w:numPr>
        <w:shd w:val="clear" w:color="auto" w:fill="FFFFFF"/>
        <w:tabs>
          <w:tab w:val="left" w:pos="571"/>
        </w:tabs>
        <w:overflowPunct/>
        <w:autoSpaceDE/>
        <w:adjustRightInd/>
        <w:jc w:val="both"/>
        <w:rPr>
          <w:sz w:val="20"/>
        </w:rPr>
      </w:pPr>
      <w:r>
        <w:rPr>
          <w:color w:val="000000"/>
          <w:sz w:val="20"/>
        </w:rPr>
        <w:t xml:space="preserve">неудовлетворительного состояния Объектов, создающего угрозу аварии или жизни и безопасности </w:t>
      </w:r>
      <w:r>
        <w:rPr>
          <w:color w:val="000000"/>
          <w:spacing w:val="-6"/>
          <w:sz w:val="20"/>
        </w:rPr>
        <w:t>граждан;</w:t>
      </w:r>
    </w:p>
    <w:p w:rsidR="0056252D" w:rsidRDefault="0056252D" w:rsidP="0056252D">
      <w:pPr>
        <w:numPr>
          <w:ilvl w:val="5"/>
          <w:numId w:val="1"/>
        </w:numPr>
        <w:shd w:val="clear" w:color="auto" w:fill="FFFFFF"/>
        <w:tabs>
          <w:tab w:val="left" w:pos="571"/>
        </w:tabs>
        <w:overflowPunct/>
        <w:autoSpaceDE/>
        <w:adjustRightInd/>
        <w:jc w:val="both"/>
        <w:rPr>
          <w:sz w:val="20"/>
        </w:rPr>
      </w:pPr>
      <w:proofErr w:type="gramStart"/>
      <w:r>
        <w:rPr>
          <w:color w:val="000000"/>
          <w:spacing w:val="-2"/>
          <w:sz w:val="20"/>
        </w:rPr>
        <w:t>отсутствия</w:t>
      </w:r>
      <w:proofErr w:type="gramEnd"/>
      <w:r>
        <w:rPr>
          <w:color w:val="000000"/>
          <w:spacing w:val="-2"/>
          <w:sz w:val="20"/>
        </w:rPr>
        <w:t xml:space="preserve"> доступа представителей Исполнителя к Объектам для проведения проверки герметичности внутренних газопроводов от ввода в здание до кранов на </w:t>
      </w:r>
      <w:proofErr w:type="spellStart"/>
      <w:r>
        <w:rPr>
          <w:color w:val="000000"/>
          <w:spacing w:val="-2"/>
          <w:sz w:val="20"/>
        </w:rPr>
        <w:t>опусках</w:t>
      </w:r>
      <w:proofErr w:type="spellEnd"/>
      <w:r>
        <w:rPr>
          <w:color w:val="000000"/>
          <w:spacing w:val="-2"/>
          <w:sz w:val="20"/>
        </w:rPr>
        <w:t xml:space="preserve"> к газовым приборам путем </w:t>
      </w:r>
      <w:proofErr w:type="spellStart"/>
      <w:r>
        <w:rPr>
          <w:color w:val="000000"/>
          <w:spacing w:val="-2"/>
          <w:sz w:val="20"/>
        </w:rPr>
        <w:t>опрессовки</w:t>
      </w:r>
      <w:proofErr w:type="spellEnd"/>
      <w:r>
        <w:rPr>
          <w:color w:val="000000"/>
          <w:spacing w:val="-2"/>
          <w:sz w:val="20"/>
        </w:rPr>
        <w:t xml:space="preserve"> испытательным давлением.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color w:val="000000"/>
          <w:spacing w:val="-4"/>
          <w:sz w:val="20"/>
        </w:rPr>
      </w:pPr>
      <w:r>
        <w:rPr>
          <w:b/>
          <w:color w:val="000000"/>
          <w:spacing w:val="-2"/>
          <w:sz w:val="20"/>
        </w:rPr>
        <w:t>2.2. Заказчик обязан: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color w:val="000000"/>
          <w:spacing w:val="2"/>
          <w:sz w:val="20"/>
        </w:rPr>
      </w:pPr>
      <w:r>
        <w:rPr>
          <w:color w:val="000000"/>
          <w:spacing w:val="2"/>
          <w:sz w:val="20"/>
        </w:rPr>
        <w:t>2.2.1. Ознакомиться с правилами пользования газового исполнительного оборудования.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color w:val="000000"/>
          <w:spacing w:val="4"/>
          <w:sz w:val="20"/>
        </w:rPr>
      </w:pPr>
      <w:r>
        <w:rPr>
          <w:color w:val="000000"/>
          <w:spacing w:val="2"/>
          <w:sz w:val="20"/>
        </w:rPr>
        <w:t xml:space="preserve">2.2.2. Оказывать Исполнителю всестороннюю помощь при проведении им технического обслуживания </w:t>
      </w:r>
      <w:r>
        <w:rPr>
          <w:color w:val="000000"/>
          <w:spacing w:val="-4"/>
          <w:sz w:val="20"/>
        </w:rPr>
        <w:t>Объектов.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color w:val="000000"/>
          <w:spacing w:val="-2"/>
          <w:sz w:val="20"/>
        </w:rPr>
      </w:pPr>
      <w:r>
        <w:rPr>
          <w:color w:val="000000"/>
          <w:spacing w:val="-2"/>
          <w:sz w:val="20"/>
        </w:rPr>
        <w:lastRenderedPageBreak/>
        <w:t>2.2.3. Выполнять предписания и следовать рекомендациям Исполнителя, оформленным в письменном виде.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sz w:val="20"/>
        </w:rPr>
      </w:pPr>
      <w:r>
        <w:rPr>
          <w:sz w:val="20"/>
        </w:rPr>
        <w:t xml:space="preserve">2.2.4. </w:t>
      </w:r>
      <w:r>
        <w:rPr>
          <w:color w:val="000000"/>
          <w:spacing w:val="10"/>
          <w:sz w:val="20"/>
        </w:rPr>
        <w:t xml:space="preserve">Обеспечить беспрепятственный доступ представителя Исполнителя (при предъявлении </w:t>
      </w:r>
      <w:r>
        <w:rPr>
          <w:color w:val="000000"/>
          <w:sz w:val="20"/>
        </w:rPr>
        <w:t xml:space="preserve">удостоверения) для осуществления работ по техническому обслуживанию Объектов, включая участки </w:t>
      </w:r>
      <w:r>
        <w:rPr>
          <w:color w:val="000000"/>
          <w:spacing w:val="2"/>
          <w:sz w:val="20"/>
        </w:rPr>
        <w:t>проложенных в квартирах.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color w:val="000000"/>
          <w:spacing w:val="1"/>
          <w:sz w:val="20"/>
        </w:rPr>
      </w:pP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color w:val="000000"/>
          <w:spacing w:val="1"/>
          <w:sz w:val="20"/>
        </w:rPr>
      </w:pP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color w:val="000000"/>
          <w:spacing w:val="1"/>
          <w:sz w:val="20"/>
        </w:rPr>
      </w:pP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color w:val="000000"/>
          <w:spacing w:val="1"/>
          <w:sz w:val="20"/>
        </w:rPr>
      </w:pP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b/>
          <w:color w:val="000000"/>
          <w:spacing w:val="-7"/>
          <w:sz w:val="20"/>
        </w:rPr>
      </w:pPr>
      <w:r>
        <w:rPr>
          <w:b/>
          <w:color w:val="000000"/>
          <w:spacing w:val="1"/>
          <w:sz w:val="20"/>
        </w:rPr>
        <w:t>В случае отсутствия доступа к участкам газопроводов, проложенных в квартирах, Исполнитель не н</w:t>
      </w:r>
      <w:r>
        <w:rPr>
          <w:b/>
          <w:color w:val="000000"/>
          <w:spacing w:val="-2"/>
          <w:sz w:val="20"/>
        </w:rPr>
        <w:t>есет ответственность за их безопасную эксплуатацию.</w:t>
      </w:r>
    </w:p>
    <w:p w:rsidR="0056252D" w:rsidRDefault="0056252D" w:rsidP="0056252D">
      <w:pPr>
        <w:shd w:val="clear" w:color="auto" w:fill="FFFFFF"/>
        <w:overflowPunct/>
        <w:autoSpaceDE/>
        <w:adjustRightInd/>
        <w:ind w:firstLine="851"/>
        <w:jc w:val="both"/>
        <w:rPr>
          <w:color w:val="000000"/>
          <w:spacing w:val="-8"/>
          <w:sz w:val="20"/>
        </w:rPr>
      </w:pPr>
      <w:r>
        <w:rPr>
          <w:color w:val="000000"/>
          <w:spacing w:val="-1"/>
          <w:sz w:val="20"/>
        </w:rPr>
        <w:t xml:space="preserve">2.2.5.В соответствии с условиями настоящего Договора производить оплату за техническое обслуживание </w:t>
      </w:r>
      <w:r>
        <w:rPr>
          <w:color w:val="000000"/>
          <w:spacing w:val="-6"/>
          <w:sz w:val="20"/>
        </w:rPr>
        <w:t>Объектов.</w:t>
      </w:r>
    </w:p>
    <w:p w:rsidR="0056252D" w:rsidRDefault="0056252D" w:rsidP="0056252D">
      <w:pPr>
        <w:ind w:firstLine="851"/>
        <w:jc w:val="both"/>
        <w:rPr>
          <w:b/>
          <w:sz w:val="20"/>
        </w:rPr>
      </w:pPr>
      <w:r>
        <w:rPr>
          <w:color w:val="000000"/>
          <w:spacing w:val="-1"/>
          <w:sz w:val="20"/>
        </w:rPr>
        <w:t>2.2.6. Контролировать проведение технического обслуживания, выполняемого Исполнителем.</w:t>
      </w:r>
    </w:p>
    <w:p w:rsidR="0056252D" w:rsidRDefault="0056252D" w:rsidP="0056252D">
      <w:pPr>
        <w:ind w:firstLine="851"/>
        <w:jc w:val="center"/>
        <w:rPr>
          <w:b/>
          <w:sz w:val="20"/>
        </w:rPr>
      </w:pPr>
      <w:r>
        <w:rPr>
          <w:b/>
          <w:bCs/>
          <w:color w:val="000000"/>
          <w:spacing w:val="-1"/>
          <w:sz w:val="20"/>
        </w:rPr>
        <w:t xml:space="preserve">        3. Стоимость услуг и порядок расчетов.</w:t>
      </w:r>
    </w:p>
    <w:p w:rsidR="0056252D" w:rsidRDefault="0056252D" w:rsidP="0056252D">
      <w:pPr>
        <w:ind w:firstLine="851"/>
        <w:jc w:val="both"/>
        <w:rPr>
          <w:b/>
          <w:sz w:val="20"/>
        </w:rPr>
      </w:pPr>
      <w:r>
        <w:rPr>
          <w:color w:val="000000"/>
          <w:spacing w:val="-3"/>
          <w:sz w:val="20"/>
        </w:rPr>
        <w:t xml:space="preserve">3.1. Стоимость материалов и запасных </w:t>
      </w:r>
      <w:proofErr w:type="gramStart"/>
      <w:r>
        <w:rPr>
          <w:color w:val="000000"/>
          <w:spacing w:val="-3"/>
          <w:sz w:val="20"/>
        </w:rPr>
        <w:t>частей ,необходимых</w:t>
      </w:r>
      <w:proofErr w:type="gramEnd"/>
      <w:r>
        <w:rPr>
          <w:color w:val="000000"/>
          <w:spacing w:val="-3"/>
          <w:sz w:val="20"/>
        </w:rPr>
        <w:t xml:space="preserve">  для ремонта и замены газового оборудования не включена в стоимость услуг по техническому обслуживанию .</w:t>
      </w:r>
    </w:p>
    <w:p w:rsidR="0056252D" w:rsidRDefault="0056252D" w:rsidP="0056252D">
      <w:pPr>
        <w:shd w:val="clear" w:color="auto" w:fill="FFFFFF"/>
        <w:tabs>
          <w:tab w:val="left" w:pos="595"/>
        </w:tabs>
        <w:overflowPunct/>
        <w:autoSpaceDE/>
        <w:adjustRightInd/>
        <w:ind w:firstLine="851"/>
        <w:jc w:val="both"/>
        <w:rPr>
          <w:b/>
          <w:sz w:val="20"/>
        </w:rPr>
      </w:pPr>
      <w:r>
        <w:rPr>
          <w:color w:val="000000"/>
          <w:spacing w:val="-3"/>
          <w:sz w:val="20"/>
        </w:rPr>
        <w:t>3.2. О</w:t>
      </w:r>
      <w:r>
        <w:rPr>
          <w:color w:val="000000"/>
          <w:spacing w:val="-1"/>
          <w:sz w:val="20"/>
        </w:rPr>
        <w:t xml:space="preserve">плата стоимости оказанных услуг по техническому обслуживанию Объекта производится </w:t>
      </w:r>
      <w:r>
        <w:rPr>
          <w:color w:val="000000"/>
          <w:spacing w:val="-2"/>
          <w:sz w:val="20"/>
        </w:rPr>
        <w:t>Заказчиком после подписания данного договора.</w:t>
      </w:r>
    </w:p>
    <w:p w:rsidR="0056252D" w:rsidRDefault="0056252D" w:rsidP="0056252D">
      <w:pPr>
        <w:ind w:left="851"/>
        <w:jc w:val="both"/>
        <w:rPr>
          <w:b/>
          <w:sz w:val="20"/>
        </w:rPr>
      </w:pPr>
      <w:r>
        <w:rPr>
          <w:b/>
          <w:color w:val="000000"/>
          <w:sz w:val="20"/>
        </w:rPr>
        <w:t>3.3. Стоимость технического обслуживания в месяц составляет 77 (семьдесят семь)  рублей .</w:t>
      </w:r>
    </w:p>
    <w:p w:rsidR="0056252D" w:rsidRDefault="0056252D" w:rsidP="0056252D">
      <w:pPr>
        <w:shd w:val="clear" w:color="auto" w:fill="FFFFFF"/>
        <w:tabs>
          <w:tab w:val="left" w:pos="595"/>
        </w:tabs>
        <w:overflowPunct/>
        <w:autoSpaceDE/>
        <w:adjustRightInd/>
        <w:ind w:left="851"/>
        <w:jc w:val="center"/>
        <w:rPr>
          <w:color w:val="000000"/>
          <w:spacing w:val="-8"/>
          <w:sz w:val="20"/>
        </w:rPr>
      </w:pPr>
      <w:r>
        <w:rPr>
          <w:b/>
          <w:bCs/>
          <w:color w:val="000000"/>
          <w:spacing w:val="-3"/>
          <w:sz w:val="20"/>
        </w:rPr>
        <w:t xml:space="preserve">                      4. Срок действия Договора и его расторжение.</w:t>
      </w:r>
    </w:p>
    <w:p w:rsidR="0056252D" w:rsidRDefault="0056252D" w:rsidP="0056252D">
      <w:pPr>
        <w:shd w:val="clear" w:color="auto" w:fill="FFFFFF"/>
        <w:tabs>
          <w:tab w:val="left" w:pos="595"/>
        </w:tabs>
        <w:overflowPunct/>
        <w:autoSpaceDE/>
        <w:adjustRightInd/>
        <w:ind w:left="426"/>
        <w:jc w:val="both"/>
        <w:rPr>
          <w:sz w:val="22"/>
        </w:rPr>
      </w:pPr>
      <w:r>
        <w:rPr>
          <w:color w:val="000000"/>
          <w:spacing w:val="-2"/>
          <w:sz w:val="20"/>
        </w:rPr>
        <w:t xml:space="preserve">4.1. Договор вступает в силу с «______»_______________20____ года и  заключен на неопределенный срок. </w:t>
      </w:r>
      <w:r>
        <w:rPr>
          <w:color w:val="000000"/>
          <w:sz w:val="22"/>
          <w:szCs w:val="22"/>
        </w:rPr>
        <w:t xml:space="preserve">Настоящий Договор может быть расторгнут по основаниям, предусмотренным действующим </w:t>
      </w:r>
      <w:r>
        <w:rPr>
          <w:color w:val="000000"/>
          <w:spacing w:val="-3"/>
          <w:sz w:val="22"/>
          <w:szCs w:val="22"/>
        </w:rPr>
        <w:t xml:space="preserve">законодательством РФ. В случае </w:t>
      </w:r>
      <w:proofErr w:type="gramStart"/>
      <w:r>
        <w:rPr>
          <w:color w:val="000000"/>
          <w:spacing w:val="-3"/>
          <w:sz w:val="22"/>
          <w:szCs w:val="22"/>
        </w:rPr>
        <w:t>расторжения  одна</w:t>
      </w:r>
      <w:proofErr w:type="gramEnd"/>
      <w:r>
        <w:rPr>
          <w:color w:val="000000"/>
          <w:spacing w:val="-3"/>
          <w:sz w:val="22"/>
          <w:szCs w:val="22"/>
        </w:rPr>
        <w:t xml:space="preserve"> из сторон уведомляет другую в письменном виде , не менее чем за 30 дней.</w:t>
      </w:r>
    </w:p>
    <w:p w:rsidR="0056252D" w:rsidRDefault="0056252D" w:rsidP="0056252D">
      <w:pPr>
        <w:shd w:val="clear" w:color="auto" w:fill="FFFFFF"/>
        <w:tabs>
          <w:tab w:val="left" w:pos="595"/>
        </w:tabs>
        <w:overflowPunct/>
        <w:autoSpaceDE/>
        <w:adjustRightInd/>
        <w:ind w:firstLine="851"/>
        <w:jc w:val="both"/>
        <w:rPr>
          <w:color w:val="000000"/>
          <w:spacing w:val="-2"/>
          <w:sz w:val="20"/>
        </w:rPr>
      </w:pPr>
    </w:p>
    <w:p w:rsidR="0056252D" w:rsidRDefault="0056252D" w:rsidP="0056252D">
      <w:pPr>
        <w:shd w:val="clear" w:color="auto" w:fill="FFFFFF"/>
        <w:tabs>
          <w:tab w:val="left" w:pos="595"/>
        </w:tabs>
        <w:overflowPunct/>
        <w:autoSpaceDE/>
        <w:adjustRightInd/>
        <w:ind w:firstLine="851"/>
        <w:rPr>
          <w:sz w:val="20"/>
        </w:rPr>
      </w:pPr>
      <w:r>
        <w:rPr>
          <w:b/>
          <w:bCs/>
          <w:color w:val="000000"/>
          <w:spacing w:val="-2"/>
          <w:sz w:val="20"/>
        </w:rPr>
        <w:t xml:space="preserve">                                                                       5. Ответственность Сторон.</w:t>
      </w:r>
    </w:p>
    <w:p w:rsidR="0056252D" w:rsidRDefault="0056252D" w:rsidP="0056252D">
      <w:pPr>
        <w:ind w:firstLine="851"/>
        <w:jc w:val="both"/>
        <w:rPr>
          <w:color w:val="000000"/>
          <w:spacing w:val="-2"/>
          <w:sz w:val="20"/>
        </w:rPr>
      </w:pPr>
      <w:r>
        <w:rPr>
          <w:color w:val="000000"/>
          <w:sz w:val="20"/>
        </w:rPr>
        <w:t xml:space="preserve">5.1. В случае неисполнения или ненадлежащего исполнения условий настоящего Договора Стороны несут </w:t>
      </w:r>
      <w:r>
        <w:rPr>
          <w:color w:val="000000"/>
          <w:spacing w:val="-2"/>
          <w:sz w:val="20"/>
        </w:rPr>
        <w:t>ответственность в соответствии с действующим законодательством РФ.</w:t>
      </w:r>
    </w:p>
    <w:p w:rsidR="0056252D" w:rsidRDefault="0056252D" w:rsidP="0056252D">
      <w:pPr>
        <w:shd w:val="clear" w:color="auto" w:fill="FFFFFF"/>
        <w:tabs>
          <w:tab w:val="left" w:pos="571"/>
        </w:tabs>
        <w:overflowPunct/>
        <w:autoSpaceDE/>
        <w:adjustRightInd/>
        <w:ind w:left="851"/>
        <w:jc w:val="center"/>
        <w:rPr>
          <w:color w:val="000000"/>
          <w:spacing w:val="-13"/>
          <w:sz w:val="20"/>
        </w:rPr>
      </w:pPr>
      <w:r>
        <w:rPr>
          <w:b/>
          <w:color w:val="000000"/>
          <w:spacing w:val="-2"/>
          <w:sz w:val="20"/>
        </w:rPr>
        <w:t>6.</w:t>
      </w:r>
      <w:r>
        <w:rPr>
          <w:color w:val="000000"/>
          <w:spacing w:val="-2"/>
          <w:sz w:val="20"/>
        </w:rPr>
        <w:t xml:space="preserve"> З</w:t>
      </w:r>
      <w:r>
        <w:rPr>
          <w:b/>
          <w:bCs/>
          <w:color w:val="000000"/>
          <w:spacing w:val="-2"/>
          <w:sz w:val="20"/>
        </w:rPr>
        <w:t>аключительные положения.</w:t>
      </w:r>
    </w:p>
    <w:p w:rsidR="0056252D" w:rsidRDefault="0056252D" w:rsidP="0056252D">
      <w:pPr>
        <w:shd w:val="clear" w:color="auto" w:fill="FFFFFF"/>
        <w:tabs>
          <w:tab w:val="left" w:pos="571"/>
        </w:tabs>
        <w:overflowPunct/>
        <w:autoSpaceDE/>
        <w:adjustRightInd/>
        <w:ind w:left="142" w:firstLine="709"/>
        <w:jc w:val="both"/>
        <w:rPr>
          <w:color w:val="000000"/>
          <w:spacing w:val="-2"/>
          <w:sz w:val="20"/>
        </w:rPr>
      </w:pPr>
      <w:r>
        <w:rPr>
          <w:color w:val="000000"/>
          <w:spacing w:val="2"/>
          <w:sz w:val="20"/>
        </w:rPr>
        <w:t xml:space="preserve">6.1. Настоящий Договор составлен в двух подлинных экземплярах, имеющих одинаковую юридическую </w:t>
      </w:r>
      <w:r>
        <w:rPr>
          <w:color w:val="000000"/>
          <w:spacing w:val="-2"/>
          <w:sz w:val="20"/>
        </w:rPr>
        <w:t>силу, по одному экземпляру для каждой из Сторон.</w:t>
      </w:r>
    </w:p>
    <w:p w:rsidR="0056252D" w:rsidRDefault="0056252D" w:rsidP="0056252D">
      <w:pPr>
        <w:shd w:val="clear" w:color="auto" w:fill="FFFFFF"/>
        <w:overflowPunct/>
        <w:autoSpaceDE/>
        <w:adjustRightInd/>
        <w:ind w:left="360"/>
        <w:jc w:val="center"/>
        <w:rPr>
          <w:b/>
          <w:bCs/>
          <w:color w:val="000000"/>
          <w:spacing w:val="-1"/>
          <w:sz w:val="20"/>
        </w:rPr>
      </w:pPr>
      <w:r>
        <w:rPr>
          <w:b/>
          <w:bCs/>
          <w:color w:val="000000"/>
          <w:spacing w:val="-1"/>
          <w:sz w:val="20"/>
        </w:rPr>
        <w:t xml:space="preserve">7. Адреса </w:t>
      </w:r>
      <w:r>
        <w:rPr>
          <w:b/>
          <w:color w:val="000000"/>
          <w:spacing w:val="-1"/>
          <w:sz w:val="20"/>
        </w:rPr>
        <w:t xml:space="preserve">и </w:t>
      </w:r>
      <w:r>
        <w:rPr>
          <w:b/>
          <w:bCs/>
          <w:color w:val="000000"/>
          <w:spacing w:val="-1"/>
          <w:sz w:val="20"/>
        </w:rPr>
        <w:t>банковские реквизиты Сторон.</w:t>
      </w:r>
    </w:p>
    <w:tbl>
      <w:tblPr>
        <w:tblW w:w="10489" w:type="dxa"/>
        <w:tblInd w:w="534" w:type="dxa"/>
        <w:tblLook w:val="04A0" w:firstRow="1" w:lastRow="0" w:firstColumn="1" w:lastColumn="0" w:noHBand="0" w:noVBand="1"/>
      </w:tblPr>
      <w:tblGrid>
        <w:gridCol w:w="5033"/>
        <w:gridCol w:w="5456"/>
      </w:tblGrid>
      <w:tr w:rsidR="0056252D" w:rsidTr="0056252D">
        <w:trPr>
          <w:trHeight w:val="221"/>
        </w:trPr>
        <w:tc>
          <w:tcPr>
            <w:tcW w:w="4591" w:type="dxa"/>
            <w:hideMark/>
          </w:tcPr>
          <w:p w:rsidR="0056252D" w:rsidRDefault="0056252D">
            <w:pPr>
              <w:jc w:val="both"/>
              <w:rPr>
                <w:b/>
                <w:bCs/>
                <w:color w:val="000000"/>
                <w:spacing w:val="-7"/>
                <w:sz w:val="20"/>
              </w:rPr>
            </w:pPr>
            <w:r>
              <w:rPr>
                <w:b/>
                <w:bCs/>
                <w:color w:val="000000"/>
                <w:spacing w:val="-7"/>
                <w:sz w:val="20"/>
              </w:rPr>
              <w:t>Заказчик:</w:t>
            </w:r>
          </w:p>
        </w:tc>
        <w:tc>
          <w:tcPr>
            <w:tcW w:w="5898" w:type="dxa"/>
            <w:hideMark/>
          </w:tcPr>
          <w:p w:rsidR="0056252D" w:rsidRDefault="0056252D">
            <w:pPr>
              <w:jc w:val="both"/>
              <w:rPr>
                <w:b/>
                <w:bCs/>
                <w:color w:val="000000"/>
                <w:spacing w:val="-7"/>
                <w:sz w:val="20"/>
              </w:rPr>
            </w:pPr>
            <w:r>
              <w:rPr>
                <w:b/>
                <w:bCs/>
                <w:color w:val="000000"/>
                <w:spacing w:val="-4"/>
                <w:sz w:val="20"/>
              </w:rPr>
              <w:t>Исполнитель:</w:t>
            </w:r>
          </w:p>
        </w:tc>
      </w:tr>
      <w:tr w:rsidR="0056252D" w:rsidTr="0056252D">
        <w:trPr>
          <w:trHeight w:val="2690"/>
        </w:trPr>
        <w:tc>
          <w:tcPr>
            <w:tcW w:w="4591" w:type="dxa"/>
          </w:tcPr>
          <w:p w:rsidR="0056252D" w:rsidRDefault="0056252D">
            <w:pPr>
              <w:rPr>
                <w:color w:val="000000"/>
                <w:spacing w:val="-5"/>
                <w:sz w:val="20"/>
              </w:rPr>
            </w:pPr>
            <w:r>
              <w:rPr>
                <w:color w:val="000000"/>
                <w:spacing w:val="-5"/>
                <w:sz w:val="20"/>
              </w:rPr>
              <w:t>ФИО___________________________________________</w:t>
            </w:r>
          </w:p>
          <w:p w:rsidR="0056252D" w:rsidRDefault="0056252D">
            <w:pPr>
              <w:rPr>
                <w:color w:val="000000"/>
                <w:spacing w:val="-5"/>
                <w:sz w:val="20"/>
              </w:rPr>
            </w:pPr>
            <w:r>
              <w:rPr>
                <w:color w:val="000000"/>
                <w:spacing w:val="-5"/>
                <w:sz w:val="20"/>
              </w:rPr>
              <w:t>_______________________________________________</w:t>
            </w:r>
          </w:p>
          <w:p w:rsidR="0056252D" w:rsidRDefault="0056252D">
            <w:pPr>
              <w:rPr>
                <w:sz w:val="20"/>
              </w:rPr>
            </w:pPr>
            <w:r>
              <w:rPr>
                <w:color w:val="000000"/>
                <w:spacing w:val="-5"/>
                <w:sz w:val="20"/>
              </w:rPr>
              <w:t>Почтовый адрес</w:t>
            </w:r>
            <w:r>
              <w:rPr>
                <w:color w:val="000000"/>
                <w:spacing w:val="-14"/>
                <w:sz w:val="20"/>
                <w:u w:val="single"/>
              </w:rPr>
              <w:t>:_____________________________________ ________________________________________________________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Паспортные данные:__________________________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Контактный телефон: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56252D" w:rsidRDefault="0056252D">
            <w:pPr>
              <w:jc w:val="both"/>
              <w:rPr>
                <w:color w:val="000000"/>
                <w:spacing w:val="-4"/>
                <w:sz w:val="20"/>
                <w:u w:val="single"/>
              </w:rPr>
            </w:pPr>
            <w:r>
              <w:rPr>
                <w:color w:val="000000"/>
                <w:spacing w:val="-10"/>
                <w:sz w:val="20"/>
              </w:rPr>
              <w:t>____________________                   /______________________/</w:t>
            </w:r>
          </w:p>
          <w:p w:rsidR="0056252D" w:rsidRDefault="0056252D">
            <w:pPr>
              <w:jc w:val="both"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 xml:space="preserve">             (подпись)                                 (Ф.И.О.)</w:t>
            </w:r>
          </w:p>
          <w:p w:rsidR="0056252D" w:rsidRDefault="0056252D">
            <w:pPr>
              <w:jc w:val="both"/>
              <w:rPr>
                <w:b/>
                <w:bCs/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11"/>
                <w:sz w:val="20"/>
              </w:rPr>
              <w:t>МП</w:t>
            </w:r>
          </w:p>
        </w:tc>
        <w:tc>
          <w:tcPr>
            <w:tcW w:w="5898" w:type="dxa"/>
          </w:tcPr>
          <w:p w:rsidR="0056252D" w:rsidRDefault="0056252D">
            <w:pPr>
              <w:pStyle w:val="1"/>
              <w:spacing w:line="240" w:lineRule="auto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ООО «ВЭЛНЭС»</w:t>
            </w:r>
          </w:p>
          <w:p w:rsidR="0056252D" w:rsidRDefault="0056252D">
            <w:pPr>
              <w:pStyle w:val="ConsNormal"/>
              <w:widowControl/>
              <w:ind w:right="-3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Юридический адрес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 xml:space="preserve">141503, Московская обл., г. Солнечногорск, ул. Пролетарская, д.1, тел. </w:t>
            </w:r>
            <w:r>
              <w:rPr>
                <w:rFonts w:ascii="Times New Roman" w:hAnsi="Times New Roman"/>
                <w:b/>
                <w:sz w:val="20"/>
              </w:rPr>
              <w:t>8(495)666-04-20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6252D" w:rsidRDefault="0056252D">
            <w:pPr>
              <w:pStyle w:val="ConsNormal"/>
              <w:widowControl/>
              <w:ind w:right="-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Почтовый адрес: 141503, Московская обл., г. Солнечногорск,</w:t>
            </w:r>
          </w:p>
          <w:p w:rsidR="0056252D" w:rsidRDefault="0056252D">
            <w:pPr>
              <w:pStyle w:val="ConsNormal"/>
              <w:widowControl/>
              <w:ind w:right="-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Пролетарская, д.1, тел</w:t>
            </w:r>
            <w:r>
              <w:rPr>
                <w:rFonts w:ascii="Times New Roman" w:hAnsi="Times New Roman"/>
                <w:b/>
                <w:sz w:val="20"/>
              </w:rPr>
              <w:t>. 8(495)666-04-20</w:t>
            </w:r>
          </w:p>
          <w:p w:rsidR="0056252D" w:rsidRDefault="0056252D">
            <w:pPr>
              <w:pStyle w:val="ConsNormal"/>
              <w:widowControl/>
              <w:ind w:right="-3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ИНН/КПП 5044084159/504401001</w:t>
            </w:r>
          </w:p>
          <w:p w:rsidR="0056252D" w:rsidRDefault="0056252D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реквизиты: 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Р/</w:t>
            </w:r>
            <w:proofErr w:type="spellStart"/>
            <w:r>
              <w:rPr>
                <w:rFonts w:ascii="Times New Roman" w:hAnsi="Times New Roman"/>
                <w:sz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40702810005100143464 К/</w:t>
            </w:r>
            <w:proofErr w:type="spellStart"/>
            <w:r>
              <w:rPr>
                <w:rFonts w:ascii="Times New Roman" w:hAnsi="Times New Roman"/>
                <w:sz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30101810900000000181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044525181 Наименование Банка, его адрес:</w:t>
            </w:r>
          </w:p>
          <w:p w:rsidR="0056252D" w:rsidRDefault="0056252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«Возрождение» ОАО г. Москва</w:t>
            </w:r>
          </w:p>
          <w:p w:rsidR="0056252D" w:rsidRDefault="0056252D">
            <w:pPr>
              <w:pStyle w:val="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Генеральный директор  ООО «ВЭЛНЭС»</w:t>
            </w:r>
          </w:p>
          <w:p w:rsidR="0056252D" w:rsidRDefault="0056252D">
            <w:pPr>
              <w:shd w:val="clear" w:color="auto" w:fill="FFFFFF"/>
              <w:tabs>
                <w:tab w:val="left" w:pos="4694"/>
              </w:tabs>
              <w:jc w:val="both"/>
              <w:rPr>
                <w:color w:val="000000"/>
                <w:spacing w:val="-4"/>
                <w:sz w:val="20"/>
              </w:rPr>
            </w:pPr>
          </w:p>
          <w:p w:rsidR="0056252D" w:rsidRDefault="0056252D">
            <w:pPr>
              <w:shd w:val="clear" w:color="auto" w:fill="FFFFFF"/>
              <w:tabs>
                <w:tab w:val="left" w:pos="4694"/>
              </w:tabs>
              <w:jc w:val="both"/>
              <w:rPr>
                <w:color w:val="000000"/>
                <w:spacing w:val="-4"/>
                <w:sz w:val="20"/>
                <w:u w:val="single"/>
              </w:rPr>
            </w:pPr>
            <w:r>
              <w:rPr>
                <w:color w:val="000000"/>
                <w:spacing w:val="-4"/>
                <w:sz w:val="20"/>
              </w:rPr>
              <w:t>__________________________                               /</w:t>
            </w:r>
            <w:proofErr w:type="spellStart"/>
            <w:r>
              <w:rPr>
                <w:color w:val="000000"/>
                <w:spacing w:val="-4"/>
                <w:sz w:val="20"/>
                <w:u w:val="single"/>
              </w:rPr>
              <w:t>В.М.Пархомчук</w:t>
            </w:r>
            <w:proofErr w:type="spellEnd"/>
            <w:r>
              <w:rPr>
                <w:color w:val="000000"/>
                <w:spacing w:val="-4"/>
                <w:sz w:val="20"/>
                <w:u w:val="single"/>
              </w:rPr>
              <w:t>/</w:t>
            </w:r>
          </w:p>
          <w:p w:rsidR="0056252D" w:rsidRDefault="0056252D">
            <w:pPr>
              <w:shd w:val="clear" w:color="auto" w:fill="FFFFFF"/>
              <w:tabs>
                <w:tab w:val="left" w:pos="2467"/>
                <w:tab w:val="left" w:pos="5405"/>
                <w:tab w:val="left" w:pos="7277"/>
              </w:tabs>
              <w:jc w:val="both"/>
              <w:rPr>
                <w:color w:val="000000"/>
                <w:spacing w:val="-3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 xml:space="preserve">                (подпись)</w:t>
            </w:r>
            <w:r>
              <w:rPr>
                <w:color w:val="000000"/>
                <w:spacing w:val="-11"/>
                <w:sz w:val="20"/>
              </w:rPr>
              <w:t xml:space="preserve">                                                                                                    </w:t>
            </w:r>
            <w:r>
              <w:rPr>
                <w:color w:val="000000"/>
                <w:spacing w:val="-3"/>
                <w:sz w:val="20"/>
              </w:rPr>
              <w:t>(Ф.И.О.)</w:t>
            </w:r>
          </w:p>
          <w:p w:rsidR="0056252D" w:rsidRDefault="0056252D">
            <w:pPr>
              <w:shd w:val="clear" w:color="auto" w:fill="FFFFFF"/>
              <w:tabs>
                <w:tab w:val="left" w:pos="2467"/>
                <w:tab w:val="left" w:pos="5405"/>
                <w:tab w:val="left" w:pos="7277"/>
              </w:tabs>
              <w:jc w:val="both"/>
              <w:rPr>
                <w:b/>
                <w:bCs/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8"/>
                <w:sz w:val="20"/>
              </w:rPr>
              <w:t>М.П.</w:t>
            </w:r>
          </w:p>
        </w:tc>
      </w:tr>
    </w:tbl>
    <w:p w:rsidR="0056252D" w:rsidRDefault="0056252D" w:rsidP="0056252D">
      <w:pPr>
        <w:rPr>
          <w:sz w:val="16"/>
          <w:szCs w:val="16"/>
        </w:rPr>
      </w:pPr>
    </w:p>
    <w:p w:rsidR="0056252D" w:rsidRDefault="0056252D" w:rsidP="0056252D">
      <w:pPr>
        <w:rPr>
          <w:sz w:val="16"/>
          <w:szCs w:val="16"/>
        </w:rPr>
      </w:pPr>
    </w:p>
    <w:p w:rsidR="0056252D" w:rsidRPr="0056252D" w:rsidRDefault="0056252D" w:rsidP="0056252D">
      <w:pPr>
        <w:tabs>
          <w:tab w:val="left" w:pos="357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Телефон диспетчерской службы 8-(4962)-64-21-62</w:t>
      </w:r>
    </w:p>
    <w:p w:rsidR="0056252D" w:rsidRDefault="0056252D" w:rsidP="0056252D">
      <w:pPr>
        <w:rPr>
          <w:sz w:val="16"/>
          <w:szCs w:val="16"/>
        </w:rPr>
      </w:pPr>
    </w:p>
    <w:p w:rsidR="0056252D" w:rsidRDefault="0056252D" w:rsidP="0056252D">
      <w:pPr>
        <w:rPr>
          <w:sz w:val="16"/>
          <w:szCs w:val="16"/>
        </w:rPr>
      </w:pPr>
    </w:p>
    <w:p w:rsidR="0056252D" w:rsidRDefault="0056252D" w:rsidP="0056252D">
      <w:pPr>
        <w:rPr>
          <w:szCs w:val="24"/>
        </w:rPr>
      </w:pPr>
      <w:r>
        <w:rPr>
          <w:b/>
          <w:szCs w:val="24"/>
        </w:rPr>
        <w:t>ВНИМАНИЕ!</w:t>
      </w:r>
      <w:r>
        <w:rPr>
          <w:szCs w:val="24"/>
        </w:rPr>
        <w:t xml:space="preserve"> Договор подписывается в двух экземплярах. Один подписанный Вами экземпляр необходимо вернуть «Исполнителю».</w:t>
      </w:r>
    </w:p>
    <w:p w:rsidR="008F6976" w:rsidRDefault="008F6976"/>
    <w:sectPr w:rsidR="008F6976" w:rsidSect="005625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A57E4"/>
    <w:multiLevelType w:val="multilevel"/>
    <w:tmpl w:val="7BF026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700"/>
        </w:tabs>
        <w:ind w:left="0" w:firstLine="340"/>
      </w:pPr>
    </w:lvl>
    <w:lvl w:ilvl="3">
      <w:start w:val="3"/>
      <w:numFmt w:val="none"/>
      <w:lvlText w:val=""/>
      <w:lvlJc w:val="left"/>
      <w:pPr>
        <w:tabs>
          <w:tab w:val="num" w:pos="587"/>
        </w:tabs>
        <w:ind w:left="227" w:firstLine="0"/>
      </w:pPr>
    </w:lvl>
    <w:lvl w:ilvl="4">
      <w:start w:val="1"/>
      <w:numFmt w:val="decimal"/>
      <w:lvlText w:val="%1.%2%3.%5."/>
      <w:lvlJc w:val="left"/>
      <w:pPr>
        <w:tabs>
          <w:tab w:val="num" w:pos="890"/>
        </w:tabs>
        <w:ind w:left="0" w:firstLine="17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F"/>
    <w:rsid w:val="002615FF"/>
    <w:rsid w:val="0056252D"/>
    <w:rsid w:val="006353D7"/>
    <w:rsid w:val="008F6976"/>
    <w:rsid w:val="00910487"/>
    <w:rsid w:val="00C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B354B-E8F6-4D95-B355-2425D5C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252D"/>
    <w:pPr>
      <w:keepNext/>
      <w:widowControl w:val="0"/>
      <w:shd w:val="clear" w:color="auto" w:fill="FFFFFF"/>
      <w:overflowPunct/>
      <w:ind w:left="1440" w:firstLine="720"/>
      <w:jc w:val="center"/>
      <w:outlineLvl w:val="1"/>
    </w:pPr>
    <w:rPr>
      <w:b/>
      <w:bCs/>
      <w:color w:val="000000"/>
      <w:spacing w:val="-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252D"/>
    <w:rPr>
      <w:rFonts w:ascii="Times New Roman" w:eastAsia="Times New Roman" w:hAnsi="Times New Roman" w:cs="Times New Roman"/>
      <w:b/>
      <w:bCs/>
      <w:color w:val="000000"/>
      <w:spacing w:val="-4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unhideWhenUsed/>
    <w:rsid w:val="0056252D"/>
    <w:pPr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22">
    <w:name w:val="Основной текст 2 Знак"/>
    <w:basedOn w:val="a0"/>
    <w:link w:val="21"/>
    <w:semiHidden/>
    <w:rsid w:val="00562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252D"/>
    <w:pPr>
      <w:widowControl w:val="0"/>
      <w:snapToGrid w:val="0"/>
      <w:spacing w:after="0" w:line="300" w:lineRule="auto"/>
      <w:ind w:firstLine="46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56252D"/>
    <w:pPr>
      <w:widowControl w:val="0"/>
      <w:suppressAutoHyphens/>
      <w:overflowPunct w:val="0"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Баторшина Гульнара Фяритовна</cp:lastModifiedBy>
  <cp:revision>4</cp:revision>
  <dcterms:created xsi:type="dcterms:W3CDTF">2016-12-07T07:52:00Z</dcterms:created>
  <dcterms:modified xsi:type="dcterms:W3CDTF">2016-12-12T06:57:00Z</dcterms:modified>
</cp:coreProperties>
</file>